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Cs w:val="24"/>
        </w:rPr>
      </w:pPr>
      <w:r>
        <w:rPr>
          <w:rFonts w:hint="eastAsia"/>
          <w:szCs w:val="24"/>
        </w:rPr>
        <w:t>河南理工大学马克思主义学院2020年硕士研究生复试工作细则</w:t>
      </w:r>
    </w:p>
    <w:p>
      <w:pPr>
        <w:spacing w:line="440" w:lineRule="exact"/>
        <w:rPr>
          <w:rFonts w:ascii="宋体" w:hAnsi="宋体" w:cs="宋体"/>
          <w:sz w:val="24"/>
          <w:szCs w:val="24"/>
        </w:rPr>
      </w:pPr>
      <w:r>
        <w:rPr>
          <w:rFonts w:hint="eastAsia" w:ascii="宋体" w:hAnsi="宋体" w:cs="宋体"/>
          <w:sz w:val="24"/>
          <w:szCs w:val="24"/>
        </w:rPr>
        <w:t>　  根据《2020年硕士研究生招生工作管理规定》（教学函〔2019〕6号）、《教育部办公厅关于做好2020年全国硕士研究生复试工作的通知》（教学厅〔2020〕4号），以及河南省教育厅转发教育部关于《高校考试招生管理工作八项基本要求》（教学 [2019]88号）和省招办相关精神、文件规定和《河南理工大学硕士研究生复试工作管理办法》规定，结合我院研究生招生工作的具体情况，特制定《河南理工大学马克思主义学院2020年硕士研究生复试工作细则》（以下简称《工作细则》）。</w:t>
      </w:r>
    </w:p>
    <w:p>
      <w:pPr>
        <w:spacing w:line="440" w:lineRule="exact"/>
        <w:ind w:firstLine="482" w:firstLineChars="200"/>
        <w:rPr>
          <w:rFonts w:ascii="宋体"/>
          <w:b/>
          <w:bCs/>
          <w:sz w:val="24"/>
          <w:szCs w:val="24"/>
        </w:rPr>
      </w:pPr>
      <w:r>
        <w:rPr>
          <w:rFonts w:hint="eastAsia" w:ascii="宋体" w:hAnsi="宋体" w:cs="宋体"/>
          <w:b/>
          <w:bCs/>
          <w:sz w:val="24"/>
          <w:szCs w:val="24"/>
        </w:rPr>
        <w:t>一、工作原则</w:t>
      </w:r>
    </w:p>
    <w:p>
      <w:pPr>
        <w:spacing w:line="440" w:lineRule="exact"/>
        <w:ind w:firstLine="480" w:firstLineChars="200"/>
        <w:rPr>
          <w:rFonts w:ascii="宋体" w:hAnsi="宋体" w:cs="宋体"/>
          <w:sz w:val="24"/>
          <w:szCs w:val="24"/>
        </w:rPr>
      </w:pPr>
      <w:r>
        <w:rPr>
          <w:rFonts w:hint="eastAsia" w:ascii="宋体" w:hAnsi="宋体" w:cs="宋体"/>
          <w:sz w:val="24"/>
          <w:szCs w:val="24"/>
        </w:rPr>
        <w:t>1.确保安全性，严格落实疫情防控要求，切实保障考生和涉考人员的生命安全和身体健康。</w:t>
      </w:r>
    </w:p>
    <w:p>
      <w:pPr>
        <w:spacing w:line="440" w:lineRule="exact"/>
        <w:ind w:firstLine="480" w:firstLineChars="200"/>
        <w:rPr>
          <w:rFonts w:ascii="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严格执行标准。初试成绩必须达到教育部规定的</w:t>
      </w:r>
      <w:r>
        <w:rPr>
          <w:rFonts w:ascii="宋体" w:hAnsi="宋体" w:cs="宋体"/>
          <w:sz w:val="24"/>
          <w:szCs w:val="24"/>
        </w:rPr>
        <w:t>A</w:t>
      </w:r>
      <w:r>
        <w:rPr>
          <w:rFonts w:hint="eastAsia" w:ascii="宋体" w:hAnsi="宋体" w:cs="宋体"/>
          <w:sz w:val="24"/>
          <w:szCs w:val="24"/>
        </w:rPr>
        <w:t>区专业学科门类分数线基本要求，马克思主义理论专业单科（满分</w:t>
      </w:r>
      <w:r>
        <w:rPr>
          <w:rFonts w:ascii="宋体" w:hAnsi="宋体" w:cs="宋体"/>
          <w:sz w:val="24"/>
          <w:szCs w:val="24"/>
        </w:rPr>
        <w:t>=100</w:t>
      </w:r>
      <w:r>
        <w:rPr>
          <w:rFonts w:hint="eastAsia" w:ascii="宋体" w:hAnsi="宋体" w:cs="宋体"/>
          <w:sz w:val="24"/>
          <w:szCs w:val="24"/>
        </w:rPr>
        <w:t>）不低于</w:t>
      </w:r>
      <w:r>
        <w:rPr>
          <w:rFonts w:ascii="宋体" w:hAnsi="宋体" w:cs="宋体"/>
          <w:sz w:val="24"/>
          <w:szCs w:val="24"/>
        </w:rPr>
        <w:t>4</w:t>
      </w:r>
      <w:r>
        <w:rPr>
          <w:rFonts w:hint="eastAsia" w:ascii="宋体" w:hAnsi="宋体" w:cs="宋体"/>
          <w:sz w:val="24"/>
          <w:szCs w:val="24"/>
        </w:rPr>
        <w:t>6分，单科（满分</w:t>
      </w:r>
      <w:r>
        <w:rPr>
          <w:rFonts w:ascii="宋体" w:hAnsi="宋体" w:cs="宋体"/>
          <w:sz w:val="24"/>
          <w:szCs w:val="24"/>
        </w:rPr>
        <w:t>=150</w:t>
      </w:r>
      <w:r>
        <w:rPr>
          <w:rFonts w:hint="eastAsia" w:ascii="宋体" w:hAnsi="宋体" w:cs="宋体"/>
          <w:sz w:val="24"/>
          <w:szCs w:val="24"/>
        </w:rPr>
        <w:t>）不低于</w:t>
      </w:r>
      <w:r>
        <w:rPr>
          <w:rFonts w:ascii="宋体" w:hAnsi="宋体" w:cs="宋体"/>
          <w:sz w:val="24"/>
          <w:szCs w:val="24"/>
        </w:rPr>
        <w:t>6</w:t>
      </w:r>
      <w:r>
        <w:rPr>
          <w:rFonts w:hint="eastAsia" w:ascii="宋体" w:hAnsi="宋体" w:cs="宋体"/>
          <w:sz w:val="24"/>
          <w:szCs w:val="24"/>
        </w:rPr>
        <w:t>9分，总分不低于</w:t>
      </w:r>
      <w:r>
        <w:rPr>
          <w:rFonts w:ascii="宋体" w:hAnsi="宋体" w:cs="宋体"/>
          <w:sz w:val="24"/>
          <w:szCs w:val="24"/>
        </w:rPr>
        <w:t>32</w:t>
      </w:r>
      <w:r>
        <w:rPr>
          <w:rFonts w:hint="eastAsia" w:ascii="宋体" w:hAnsi="宋体" w:cs="宋体"/>
          <w:sz w:val="24"/>
          <w:szCs w:val="24"/>
        </w:rPr>
        <w:t>5分；学科教学思政专业单科（满分</w:t>
      </w:r>
      <w:r>
        <w:rPr>
          <w:rFonts w:ascii="宋体" w:hAnsi="宋体" w:cs="宋体"/>
          <w:sz w:val="24"/>
          <w:szCs w:val="24"/>
        </w:rPr>
        <w:t>=100</w:t>
      </w:r>
      <w:r>
        <w:rPr>
          <w:rFonts w:hint="eastAsia" w:ascii="宋体" w:hAnsi="宋体" w:cs="宋体"/>
          <w:sz w:val="24"/>
          <w:szCs w:val="24"/>
        </w:rPr>
        <w:t>）不低于</w:t>
      </w:r>
      <w:r>
        <w:rPr>
          <w:rFonts w:ascii="宋体" w:hAnsi="宋体" w:cs="宋体"/>
          <w:sz w:val="24"/>
          <w:szCs w:val="24"/>
        </w:rPr>
        <w:t>4</w:t>
      </w:r>
      <w:r>
        <w:rPr>
          <w:rFonts w:hint="eastAsia" w:ascii="宋体" w:hAnsi="宋体" w:cs="宋体"/>
          <w:sz w:val="24"/>
          <w:szCs w:val="24"/>
        </w:rPr>
        <w:t>6分，单科（满分</w:t>
      </w:r>
      <w:r>
        <w:rPr>
          <w:rFonts w:ascii="宋体" w:hAnsi="宋体" w:cs="宋体"/>
          <w:sz w:val="24"/>
          <w:szCs w:val="24"/>
        </w:rPr>
        <w:t>=150</w:t>
      </w:r>
      <w:r>
        <w:rPr>
          <w:rFonts w:hint="eastAsia" w:ascii="宋体" w:hAnsi="宋体" w:cs="宋体"/>
          <w:sz w:val="24"/>
          <w:szCs w:val="24"/>
        </w:rPr>
        <w:t>）不低于</w:t>
      </w:r>
      <w:r>
        <w:rPr>
          <w:rFonts w:ascii="宋体" w:hAnsi="宋体" w:cs="宋体"/>
          <w:sz w:val="24"/>
          <w:szCs w:val="24"/>
        </w:rPr>
        <w:t>6</w:t>
      </w:r>
      <w:r>
        <w:rPr>
          <w:rFonts w:hint="eastAsia" w:ascii="宋体" w:hAnsi="宋体" w:cs="宋体"/>
          <w:sz w:val="24"/>
          <w:szCs w:val="24"/>
        </w:rPr>
        <w:t>9分，总分不低于</w:t>
      </w:r>
      <w:r>
        <w:rPr>
          <w:rFonts w:ascii="宋体" w:hAnsi="宋体" w:cs="宋体"/>
          <w:sz w:val="24"/>
          <w:szCs w:val="24"/>
        </w:rPr>
        <w:t>3</w:t>
      </w:r>
      <w:r>
        <w:rPr>
          <w:rFonts w:hint="eastAsia" w:ascii="宋体" w:hAnsi="宋体" w:cs="宋体"/>
          <w:sz w:val="24"/>
          <w:szCs w:val="24"/>
        </w:rPr>
        <w:t>31分）。实行差额复试，择优录取。复试比例为</w:t>
      </w:r>
      <w:r>
        <w:rPr>
          <w:rFonts w:ascii="宋体" w:hAnsi="宋体" w:cs="宋体"/>
          <w:sz w:val="24"/>
          <w:szCs w:val="24"/>
        </w:rPr>
        <w:t>1.2:1</w:t>
      </w:r>
      <w:r>
        <w:rPr>
          <w:rFonts w:hint="eastAsia" w:ascii="宋体" w:hAnsi="宋体" w:cs="宋体"/>
          <w:sz w:val="24"/>
          <w:szCs w:val="24"/>
        </w:rPr>
        <w:t>，上线生源不足招生指标</w:t>
      </w:r>
      <w:r>
        <w:rPr>
          <w:rFonts w:ascii="宋体" w:hAnsi="宋体" w:cs="宋体"/>
          <w:sz w:val="24"/>
          <w:szCs w:val="24"/>
        </w:rPr>
        <w:t>1.2</w:t>
      </w:r>
      <w:r>
        <w:rPr>
          <w:rFonts w:hint="eastAsia" w:ascii="宋体" w:hAnsi="宋体" w:cs="宋体"/>
          <w:sz w:val="24"/>
          <w:szCs w:val="24"/>
        </w:rPr>
        <w:t>倍的专业，考生均可参加复试。</w:t>
      </w:r>
    </w:p>
    <w:p>
      <w:pPr>
        <w:spacing w:line="440" w:lineRule="exact"/>
        <w:ind w:firstLine="480" w:firstLineChars="200"/>
        <w:rPr>
          <w:rFonts w:ascii="宋体"/>
          <w:sz w:val="24"/>
          <w:szCs w:val="24"/>
        </w:rPr>
      </w:pPr>
      <w:r>
        <w:rPr>
          <w:rFonts w:hint="eastAsia" w:ascii="宋体" w:hAnsi="宋体" w:cs="宋体"/>
          <w:sz w:val="24"/>
          <w:szCs w:val="24"/>
        </w:rPr>
        <w:t>3.坚持科学选拔。遵循全面衡量、严格把关、择优录取的原则，确保多环节、多层次考察考生，确保生源质量。</w:t>
      </w:r>
    </w:p>
    <w:p>
      <w:pPr>
        <w:spacing w:line="440" w:lineRule="exact"/>
        <w:ind w:firstLine="480" w:firstLineChars="200"/>
        <w:rPr>
          <w:rFonts w:ascii="宋体"/>
          <w:sz w:val="24"/>
          <w:szCs w:val="24"/>
        </w:rPr>
      </w:pP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坚持公平公正公开。做到政策透明、规则公平、程序公正、结果公开、监督机制健全，维护考生的合法权益。</w:t>
      </w:r>
    </w:p>
    <w:p>
      <w:pPr>
        <w:widowControl/>
        <w:spacing w:line="360" w:lineRule="auto"/>
        <w:ind w:firstLine="482" w:firstLineChars="200"/>
        <w:jc w:val="left"/>
        <w:rPr>
          <w:rFonts w:ascii="宋体" w:hAnsi="宋体" w:cs="宋体"/>
          <w:b/>
          <w:kern w:val="0"/>
          <w:sz w:val="24"/>
        </w:rPr>
      </w:pPr>
      <w:r>
        <w:rPr>
          <w:rFonts w:hint="eastAsia" w:ascii="宋体" w:hAnsi="宋体" w:cs="宋体"/>
          <w:b/>
          <w:bCs/>
          <w:sz w:val="24"/>
          <w:szCs w:val="24"/>
        </w:rPr>
        <w:t>二、</w:t>
      </w:r>
      <w:r>
        <w:rPr>
          <w:rFonts w:hint="eastAsia" w:ascii="宋体" w:hAnsi="宋体" w:cs="宋体"/>
          <w:b/>
          <w:kern w:val="0"/>
          <w:sz w:val="24"/>
        </w:rPr>
        <w:t>复试时间安排及参加复试的考生名单</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第一志愿报考我校的考生，马克思主义理论专业考生于5月17日上午、下午和5月18日上午进行复试，学科教学（思政）专业考生于5月18日下午进行复试；通过国家调剂系统拟调剂到我校的考生，复试时间拟定于5月25日-6月30日。</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2.复试名单及具体复试流程见马克思主义学院网站（</w:t>
      </w:r>
      <w:r>
        <w:fldChar w:fldCharType="begin"/>
      </w:r>
      <w:r>
        <w:instrText xml:space="preserve"> HYPERLINK "http://218.196.240.143/list.aspx?index=tab23" </w:instrText>
      </w:r>
      <w:r>
        <w:fldChar w:fldCharType="separate"/>
      </w:r>
      <w:r>
        <w:rPr>
          <w:rStyle w:val="14"/>
          <w:rFonts w:ascii="宋体" w:hAnsi="宋体" w:cs="宋体"/>
          <w:sz w:val="24"/>
          <w:szCs w:val="24"/>
        </w:rPr>
        <w:t>http://218.196.240.143/list.aspx?index=tab23</w:t>
      </w:r>
      <w:r>
        <w:rPr>
          <w:rStyle w:val="14"/>
          <w:rFonts w:ascii="宋体" w:hAnsi="宋体" w:cs="宋体"/>
          <w:sz w:val="24"/>
          <w:szCs w:val="24"/>
        </w:rPr>
        <w:fldChar w:fldCharType="end"/>
      </w:r>
      <w:r>
        <w:rPr>
          <w:rFonts w:hint="eastAsia" w:ascii="宋体" w:hAnsi="宋体" w:cs="宋体"/>
          <w:bCs/>
          <w:kern w:val="0"/>
          <w:sz w:val="24"/>
        </w:rPr>
        <w:t>）“招生招聘”栏目。</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三、复式方式及缴费</w:t>
      </w:r>
    </w:p>
    <w:p>
      <w:pPr>
        <w:widowControl/>
        <w:spacing w:line="360" w:lineRule="auto"/>
        <w:ind w:firstLine="480" w:firstLineChars="200"/>
        <w:jc w:val="left"/>
        <w:rPr>
          <w:rFonts w:ascii="宋体" w:hAnsi="宋体" w:cs="宋体"/>
          <w:bCs/>
          <w:kern w:val="0"/>
          <w:sz w:val="24"/>
        </w:rPr>
      </w:pPr>
      <w:r>
        <w:rPr>
          <w:rFonts w:hint="eastAsia" w:ascii="宋体" w:hAnsi="宋体" w:cs="宋体"/>
          <w:kern w:val="0"/>
          <w:sz w:val="24"/>
        </w:rPr>
        <w:t>1.</w:t>
      </w:r>
      <w:r>
        <w:rPr>
          <w:rFonts w:hint="eastAsia" w:ascii="宋体" w:hAnsi="宋体" w:cs="宋体"/>
          <w:bCs/>
          <w:kern w:val="0"/>
          <w:sz w:val="24"/>
        </w:rPr>
        <w:t>因受疫情影响，我院2020年研究生招生复试以网络远程形式开展，考生在收到</w:t>
      </w:r>
    </w:p>
    <w:p>
      <w:pPr>
        <w:widowControl/>
        <w:spacing w:line="360" w:lineRule="auto"/>
        <w:jc w:val="left"/>
        <w:rPr>
          <w:rFonts w:ascii="宋体" w:hAnsi="宋体" w:cs="宋体"/>
          <w:bCs/>
          <w:kern w:val="0"/>
          <w:sz w:val="24"/>
        </w:rPr>
      </w:pPr>
      <w:r>
        <w:rPr>
          <w:rFonts w:hint="eastAsia" w:ascii="宋体" w:hAnsi="宋体" w:cs="宋体"/>
          <w:bCs/>
          <w:kern w:val="0"/>
          <w:sz w:val="24"/>
        </w:rPr>
        <w:t>复试电话或短信通知后添加QQ：1439975791为好友，方便学院进行沟通联系及相关材料提交。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2.复试采用学校指定的统一复试平台“学信网招生远程面试系统”（</w:t>
      </w:r>
      <w:r>
        <w:fldChar w:fldCharType="begin"/>
      </w:r>
      <w:r>
        <w:instrText xml:space="preserve"> HYPERLINK "https://bm.chsi.com.cn/ycms/htgl/zkk/index" </w:instrText>
      </w:r>
      <w:r>
        <w:fldChar w:fldCharType="separate"/>
      </w:r>
      <w:r>
        <w:rPr>
          <w:rFonts w:hint="eastAsia" w:ascii="宋体" w:hAnsi="宋体" w:cs="宋体"/>
          <w:bCs/>
          <w:kern w:val="0"/>
          <w:sz w:val="24"/>
        </w:rPr>
        <w:t>https://bm.chsi.com.cn/ycms/s</w:t>
      </w:r>
      <w:r>
        <w:rPr>
          <w:rFonts w:hint="eastAsia" w:ascii="宋体" w:hAnsi="宋体" w:cs="宋体"/>
          <w:bCs/>
          <w:kern w:val="0"/>
          <w:sz w:val="24"/>
        </w:rPr>
        <w:fldChar w:fldCharType="end"/>
      </w:r>
      <w:r>
        <w:rPr>
          <w:rFonts w:hint="eastAsia" w:ascii="宋体" w:hAnsi="宋体" w:cs="宋体"/>
          <w:bCs/>
          <w:kern w:val="0"/>
          <w:sz w:val="24"/>
        </w:rPr>
        <w:t>tu/）</w:t>
      </w:r>
      <w:r>
        <w:rPr>
          <w:rFonts w:hint="eastAsia" w:ascii="宋体" w:hAnsi="宋体" w:cs="宋体"/>
          <w:bCs/>
          <w:kern w:val="0"/>
          <w:sz w:val="24"/>
          <w:lang w:val="zh-CN"/>
        </w:rPr>
        <w:t>。</w:t>
      </w:r>
      <w:r>
        <w:rPr>
          <w:rFonts w:hint="eastAsia" w:ascii="宋体" w:hAnsi="宋体" w:cs="宋体"/>
          <w:bCs/>
          <w:kern w:val="0"/>
          <w:sz w:val="24"/>
        </w:rPr>
        <w:t>考生参加复试前务必登录河南理工大学（</w:t>
      </w:r>
      <w:r>
        <w:fldChar w:fldCharType="begin"/>
      </w:r>
      <w:r>
        <w:instrText xml:space="preserve"> HYPERLINK "http://adge.hpu.edu.cn/channels/4148.html" </w:instrText>
      </w:r>
      <w:r>
        <w:fldChar w:fldCharType="separate"/>
      </w:r>
      <w:r>
        <w:rPr>
          <w:rFonts w:hint="eastAsia" w:ascii="宋体" w:hAnsi="宋体" w:cs="宋体"/>
          <w:bCs/>
          <w:kern w:val="0"/>
          <w:sz w:val="24"/>
        </w:rPr>
        <w:t>http://adge.hpu.edu.cn/channels/4148.html</w:t>
      </w:r>
      <w:r>
        <w:rPr>
          <w:rFonts w:hint="eastAsia" w:ascii="宋体" w:hAnsi="宋体" w:cs="宋体"/>
          <w:bCs/>
          <w:kern w:val="0"/>
          <w:sz w:val="24"/>
        </w:rPr>
        <w:fldChar w:fldCharType="end"/>
      </w:r>
      <w:r>
        <w:rPr>
          <w:rFonts w:hint="eastAsia" w:ascii="宋体" w:hAnsi="宋体" w:cs="宋体"/>
          <w:bCs/>
          <w:kern w:val="0"/>
          <w:sz w:val="24"/>
        </w:rPr>
        <w:t>）“硕士招生”栏目提前学习《河南理工大学2020年研究生招生网络远程复试考场规则》，保证对复试相关政策法规充分知情了解。网络远程复试考生应按要求备妥软硬件条件和网络环境，提前安装指定软件</w:t>
      </w:r>
      <w:r>
        <w:rPr>
          <w:rFonts w:hint="eastAsia" w:ascii="宋体" w:hAnsi="宋体" w:cs="宋体"/>
          <w:kern w:val="0"/>
          <w:sz w:val="24"/>
        </w:rPr>
        <w:t>，并按要求时间配合完成网络远程复试软件测试。</w:t>
      </w:r>
      <w:r>
        <w:rPr>
          <w:rFonts w:hint="eastAsia" w:ascii="宋体" w:hAnsi="宋体" w:cs="宋体"/>
          <w:bCs/>
          <w:kern w:val="0"/>
          <w:sz w:val="24"/>
        </w:rPr>
        <w:t>具体要求见附件1。</w:t>
      </w:r>
    </w:p>
    <w:p>
      <w:pPr>
        <w:widowControl/>
        <w:spacing w:line="360" w:lineRule="auto"/>
        <w:ind w:firstLine="480" w:firstLineChars="200"/>
        <w:jc w:val="left"/>
        <w:rPr>
          <w:rFonts w:ascii="宋体" w:hAnsi="宋体" w:cs="宋体"/>
          <w:sz w:val="24"/>
        </w:rPr>
      </w:pPr>
      <w:r>
        <w:rPr>
          <w:rFonts w:hint="eastAsia" w:ascii="宋体" w:hAnsi="宋体" w:cs="宋体"/>
          <w:bCs/>
          <w:kern w:val="0"/>
          <w:sz w:val="24"/>
        </w:rPr>
        <w:t>3.网络远程复试考生端采用双机位</w:t>
      </w:r>
      <w:r>
        <w:rPr>
          <w:rFonts w:hint="eastAsia" w:ascii="宋体" w:hAnsi="宋体" w:cs="宋体"/>
          <w:sz w:val="24"/>
        </w:rPr>
        <w:t>方式，手机或电脑（需有摄像头+麦克风）均可。面试时，主机位为考生</w:t>
      </w:r>
      <w:r>
        <w:rPr>
          <w:rFonts w:ascii="宋体" w:hAnsi="宋体" w:cs="宋体"/>
          <w:sz w:val="24"/>
        </w:rPr>
        <w:t>正面，要求环境安静、光线充足均匀、背景单一、画面适中、半身位上镜</w:t>
      </w:r>
      <w:r>
        <w:rPr>
          <w:rFonts w:hint="eastAsia" w:ascii="宋体" w:hAnsi="宋体" w:cs="宋体"/>
          <w:sz w:val="24"/>
        </w:rPr>
        <w:t>、桌面除资格审查材料外无任何物品</w:t>
      </w:r>
      <w:r>
        <w:rPr>
          <w:rFonts w:ascii="宋体" w:hAnsi="宋体" w:cs="宋体"/>
          <w:sz w:val="24"/>
        </w:rPr>
        <w:t>；</w:t>
      </w:r>
      <w:r>
        <w:rPr>
          <w:rFonts w:hint="eastAsia" w:ascii="宋体" w:hAnsi="宋体" w:cs="宋体"/>
          <w:sz w:val="24"/>
        </w:rPr>
        <w:t>二</w:t>
      </w:r>
      <w:r>
        <w:rPr>
          <w:rFonts w:ascii="宋体" w:hAnsi="宋体" w:cs="宋体"/>
          <w:sz w:val="24"/>
        </w:rPr>
        <w:t>机位为考生侧面，要求画面广角，全身位和主机位同时上镜</w:t>
      </w:r>
      <w:r>
        <w:rPr>
          <w:rFonts w:hint="eastAsia" w:ascii="宋体" w:hAnsi="宋体" w:cs="宋体"/>
          <w:sz w:val="24"/>
        </w:rPr>
        <w:t>。</w:t>
      </w:r>
      <w:r>
        <w:rPr>
          <w:rFonts w:hint="eastAsia" w:ascii="宋体" w:hAnsi="宋体" w:cs="宋体"/>
          <w:kern w:val="0"/>
          <w:sz w:val="24"/>
        </w:rPr>
        <w:t>请考生提前按要求做好准备配合测试，如有困难，及时向学院反映，做好沟通。</w:t>
      </w:r>
      <w:r>
        <w:rPr>
          <w:rFonts w:ascii="宋体" w:hAnsi="宋体" w:cs="宋体"/>
          <w:sz w:val="24"/>
        </w:rPr>
        <w:t>在开始复试时，</w:t>
      </w:r>
      <w:r>
        <w:rPr>
          <w:rFonts w:hint="eastAsia" w:ascii="宋体" w:hAnsi="宋体" w:cs="宋体"/>
          <w:sz w:val="24"/>
        </w:rPr>
        <w:t>学院将</w:t>
      </w:r>
      <w:r>
        <w:rPr>
          <w:rFonts w:ascii="宋体" w:hAnsi="宋体" w:cs="宋体"/>
          <w:sz w:val="24"/>
        </w:rPr>
        <w:t>进行检查，检查重点包括考生是否独自一人，考生所处环境是否安静、背景单一、无辅助手段等</w:t>
      </w:r>
      <w:r>
        <w:rPr>
          <w:rFonts w:hint="eastAsia" w:ascii="宋体" w:hAnsi="宋体" w:cs="宋体"/>
          <w:sz w:val="24"/>
        </w:rPr>
        <w:t>，确保复试的公正、公平。</w:t>
      </w:r>
    </w:p>
    <w:p>
      <w:pPr>
        <w:widowControl/>
        <w:spacing w:line="360" w:lineRule="auto"/>
        <w:ind w:firstLine="480" w:firstLineChars="200"/>
        <w:jc w:val="left"/>
        <w:rPr>
          <w:rFonts w:ascii="宋体" w:hAnsi="宋体" w:cs="宋体"/>
          <w:bCs/>
          <w:kern w:val="0"/>
          <w:sz w:val="24"/>
        </w:rPr>
      </w:pPr>
      <w:r>
        <w:rPr>
          <w:rFonts w:hint="eastAsia" w:ascii="宋体" w:hAnsi="宋体" w:cs="宋体"/>
          <w:sz w:val="24"/>
        </w:rPr>
        <w:t>4.</w:t>
      </w:r>
      <w:r>
        <w:rPr>
          <w:rFonts w:ascii="宋体" w:hAnsi="宋体" w:cs="宋体"/>
          <w:sz w:val="24"/>
          <w:szCs w:val="24"/>
        </w:rPr>
        <w:t>我校采用的相关远程网络复试系统的费用由学校统一支付</w:t>
      </w:r>
      <w:r>
        <w:rPr>
          <w:rFonts w:hint="eastAsia" w:ascii="宋体" w:hAnsi="宋体" w:cs="宋体"/>
          <w:bCs/>
          <w:kern w:val="0"/>
          <w:sz w:val="24"/>
        </w:rPr>
        <w:t>。</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四、资格审查和体检</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考生网上报到时，学院将对考生复试资格进行网上核查，考生应签写“诚信承诺书”。远程复试时，学院将在复试前对考生采取“两识别”（人脸识别、人证识别）“四比对"（报考库、学籍学历库、人口信息库、诚信档案库数据比对）等措施，对考生进行身份审核。所有考生在远程复试前一般应提交以下材料进行核查：</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所有考生核查准考证、身份证件（两面）、个人简历、初试成绩截图、河南理工大学2020年硕士研究生诚信复试承诺书、《河南理工大学报考攻读硕士学位研究生思想政治品德考核表》外，还应网上提供材料扫描件：</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（1）应届本科生提交学生证、学籍/学历在线验证报告等相关证明材料，毕业证书及学士学位证书将在入学报到时提交审查；</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（2）非应届本科生提交学历证书、学位证书、教育部学历证书电子注册备案表或学历认证报告；</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（3）同等学力高职高专考生提交同等学力毕业证书、教育部学历证书电子注册备案表或学历认证报告；</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4）自学考试毕业生和网络教育本科生：复试时未取得毕业证的考生，须提交颁发毕业证书的省级自学考试部门出具的自学考试成绩证明和网络教育高校出具的相关证明，但在录取当年我校规定入学报到前应取得国家承认学历的本科毕业证书。已取得毕业证的考生须提交毕业证、教育部学历证书电子注册备案表。</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除提供上述材料外，还须提供相关证明材料。报名库校验系统提示有“学籍学历、身份证信息”等有问题的考生，应按照研招办转发给学院的提示数据，提供相关证明材料。</w:t>
      </w:r>
    </w:p>
    <w:p>
      <w:pPr>
        <w:spacing w:line="440" w:lineRule="exact"/>
        <w:ind w:firstLine="420" w:firstLineChars="200"/>
        <w:jc w:val="left"/>
        <w:rPr>
          <w:rFonts w:ascii="宋体" w:hAnsi="宋体" w:cs="宋体"/>
          <w:sz w:val="24"/>
          <w:szCs w:val="24"/>
        </w:rPr>
      </w:pPr>
      <w:r>
        <w:fldChar w:fldCharType="begin"/>
      </w:r>
      <w:r>
        <w:instrText xml:space="preserve"> HYPERLINK "mailto:以上材料扫描件，考生应在接到通知后24小时内发送至邮箱1439975791@qq.com，未进行资格审查或资格审查未通过的考生一律不予录取。上述所有材料原件应在新生入学报到时提交学院进行再次审核。对不符合报考及复试条件者，取消录取资格。" </w:instrText>
      </w:r>
      <w:r>
        <w:fldChar w:fldCharType="separate"/>
      </w:r>
      <w:r>
        <w:rPr>
          <w:rFonts w:hint="eastAsia" w:ascii="宋体" w:hAnsi="宋体" w:cs="宋体"/>
          <w:sz w:val="24"/>
          <w:szCs w:val="24"/>
        </w:rPr>
        <w:t>以上材料扫描件，考生应在接到通知后24小时内发送至邮箱1439975791@qq.com，未进行资格审查或资格审查未通过的考生一律不予录取。上述所有材料原件应在新生入学报到时提交学院进行再次审核。对不符合报考及复试条件者，取消录取资格。</w:t>
      </w:r>
      <w:r>
        <w:rPr>
          <w:rFonts w:hint="eastAsia" w:ascii="宋体" w:hAnsi="宋体" w:cs="宋体"/>
          <w:sz w:val="24"/>
          <w:szCs w:val="24"/>
        </w:rPr>
        <w:fldChar w:fldCharType="end"/>
      </w:r>
    </w:p>
    <w:p>
      <w:pPr>
        <w:spacing w:line="440" w:lineRule="exact"/>
        <w:ind w:firstLine="480" w:firstLineChars="200"/>
        <w:jc w:val="left"/>
        <w:rPr>
          <w:rFonts w:ascii="宋体" w:hAnsi="宋体" w:cs="宋体"/>
          <w:kern w:val="0"/>
          <w:sz w:val="24"/>
        </w:rPr>
      </w:pPr>
      <w:r>
        <w:rPr>
          <w:rFonts w:hint="eastAsia" w:ascii="宋体" w:hAnsi="宋体" w:cs="宋体"/>
          <w:kern w:val="0"/>
          <w:sz w:val="24"/>
        </w:rPr>
        <w:t>3.体检：学校拟定于开学后统一组织</w:t>
      </w:r>
      <w:r>
        <w:rPr>
          <w:rFonts w:ascii="宋体" w:hAnsi="宋体" w:cs="宋体"/>
          <w:sz w:val="24"/>
          <w:szCs w:val="24"/>
        </w:rPr>
        <w:t>拟录取考生的体检</w:t>
      </w:r>
      <w:r>
        <w:rPr>
          <w:rFonts w:hint="eastAsia" w:ascii="宋体" w:hAnsi="宋体" w:cs="宋体"/>
          <w:sz w:val="24"/>
          <w:szCs w:val="24"/>
        </w:rPr>
        <w:t>工作，后期会在学校研究生院网站发布通知。</w:t>
      </w:r>
    </w:p>
    <w:p>
      <w:pPr>
        <w:numPr>
          <w:ilvl w:val="0"/>
          <w:numId w:val="1"/>
        </w:numPr>
        <w:spacing w:line="440" w:lineRule="exact"/>
        <w:ind w:firstLine="482" w:firstLineChars="200"/>
        <w:rPr>
          <w:rFonts w:ascii="宋体" w:hAnsi="宋体" w:cs="宋体"/>
          <w:b/>
          <w:kern w:val="0"/>
          <w:sz w:val="24"/>
        </w:rPr>
      </w:pPr>
      <w:r>
        <w:rPr>
          <w:rFonts w:ascii="宋体" w:hAnsi="宋体" w:cs="宋体"/>
          <w:b/>
          <w:kern w:val="0"/>
          <w:sz w:val="24"/>
        </w:rPr>
        <w:t>复试内容</w:t>
      </w:r>
      <w:r>
        <w:rPr>
          <w:rFonts w:hint="eastAsia" w:ascii="宋体" w:hAnsi="宋体" w:cs="宋体"/>
          <w:b/>
          <w:kern w:val="0"/>
          <w:sz w:val="24"/>
        </w:rPr>
        <w:t>及要求</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1.复试内容。复试内容包括思想政治素质和品德考核、心理素质、专业水平测试、英语水平测试、同等学力加试等。</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2.复试要求。每个考生的远程网络复试总体时间一般不低于</w:t>
      </w:r>
      <w:r>
        <w:rPr>
          <w:rFonts w:hint="eastAsia" w:ascii="宋体" w:hAnsi="宋体" w:cs="宋体"/>
          <w:b/>
          <w:kern w:val="0"/>
          <w:sz w:val="24"/>
        </w:rPr>
        <w:t>20</w:t>
      </w:r>
      <w:r>
        <w:rPr>
          <w:rFonts w:hint="eastAsia" w:ascii="宋体" w:hAnsi="宋体" w:cs="宋体"/>
          <w:bCs/>
          <w:kern w:val="0"/>
          <w:sz w:val="24"/>
        </w:rPr>
        <w:t>分钟。学院对复试全过程录音录</w:t>
      </w:r>
      <w:r>
        <w:rPr>
          <w:rFonts w:hint="eastAsia" w:ascii="宋体" w:hAnsi="宋体" w:cs="宋体"/>
          <w:bCs/>
          <w:color w:val="auto"/>
          <w:kern w:val="0"/>
          <w:sz w:val="24"/>
        </w:rPr>
        <w:t>像</w:t>
      </w:r>
      <w:bookmarkStart w:id="0" w:name="_GoBack"/>
      <w:r>
        <w:rPr>
          <w:rFonts w:hint="eastAsia" w:ascii="宋体" w:hAnsi="宋体" w:cs="宋体"/>
          <w:bCs/>
          <w:color w:val="auto"/>
          <w:kern w:val="0"/>
          <w:sz w:val="24"/>
        </w:rPr>
        <w:t>录屏</w:t>
      </w:r>
      <w:r>
        <w:rPr>
          <w:rFonts w:hint="eastAsia" w:ascii="宋体" w:hAnsi="宋体" w:cs="宋体"/>
          <w:bCs/>
          <w:color w:val="auto"/>
          <w:kern w:val="0"/>
          <w:sz w:val="24"/>
        </w:rPr>
        <w:t>，并做文字记录</w:t>
      </w:r>
      <w:r>
        <w:rPr>
          <w:rFonts w:hint="eastAsia" w:ascii="宋体" w:hAnsi="宋体" w:cs="宋体"/>
          <w:bCs/>
          <w:color w:val="auto"/>
          <w:kern w:val="0"/>
          <w:sz w:val="24"/>
        </w:rPr>
        <w:t>，评委现场独立打分</w:t>
      </w:r>
      <w:r>
        <w:rPr>
          <w:rFonts w:hint="eastAsia" w:ascii="宋体" w:hAnsi="宋体" w:cs="宋体"/>
          <w:bCs/>
          <w:color w:val="auto"/>
          <w:kern w:val="0"/>
          <w:sz w:val="24"/>
        </w:rPr>
        <w:t>。</w:t>
      </w:r>
      <w:bookmarkEnd w:id="0"/>
      <w:r>
        <w:rPr>
          <w:rFonts w:hint="eastAsia" w:ascii="宋体" w:hAnsi="宋体" w:cs="宋体"/>
          <w:bCs/>
          <w:kern w:val="0"/>
          <w:sz w:val="24"/>
        </w:rPr>
        <w:t>复试成绩=（复试英语水平测试成绩+专业水平测试成绩)/2，</w:t>
      </w:r>
      <w:r>
        <w:rPr>
          <w:rFonts w:hint="eastAsia" w:ascii="宋体" w:hAnsi="宋体" w:cs="宋体"/>
          <w:b w:val="0"/>
          <w:bCs/>
          <w:kern w:val="0"/>
          <w:sz w:val="24"/>
        </w:rPr>
        <w:t>复试成绩不合格的考生不予录取</w:t>
      </w:r>
      <w:r>
        <w:rPr>
          <w:rFonts w:hint="eastAsia" w:ascii="宋体" w:hAnsi="宋体" w:cs="宋体"/>
          <w:bCs/>
          <w:kern w:val="0"/>
          <w:sz w:val="24"/>
        </w:rPr>
        <w:t>。</w:t>
      </w:r>
    </w:p>
    <w:p>
      <w:pPr>
        <w:spacing w:line="440" w:lineRule="exact"/>
        <w:ind w:firstLine="480" w:firstLineChars="200"/>
        <w:rPr>
          <w:rFonts w:ascii="宋体" w:hAnsi="宋体" w:cs="宋体"/>
          <w:sz w:val="24"/>
          <w:szCs w:val="24"/>
        </w:rPr>
      </w:pPr>
      <w:r>
        <w:rPr>
          <w:rFonts w:hint="eastAsia" w:ascii="宋体" w:hAnsi="宋体" w:cs="宋体"/>
          <w:sz w:val="24"/>
          <w:szCs w:val="24"/>
        </w:rPr>
        <w:t>（1）思想政治素质和品德考核。考核内容包括考生的政治态度、思想表现、工作学习态度、职业道德、遵纪守法等方面，本项考核将在英语水平测试和专业水平测试中进行。思想政治素质和品德考核结果分为合格、不合格2个等级，不作量化计入综合成绩，</w:t>
      </w:r>
      <w:r>
        <w:rPr>
          <w:rFonts w:hint="eastAsia" w:ascii="宋体" w:hAnsi="宋体" w:cs="宋体"/>
          <w:b/>
          <w:bCs/>
          <w:sz w:val="24"/>
          <w:szCs w:val="24"/>
        </w:rPr>
        <w:t>但考核不合格者不予录取。</w:t>
      </w:r>
    </w:p>
    <w:p>
      <w:pPr>
        <w:spacing w:line="440" w:lineRule="exact"/>
        <w:ind w:firstLine="480" w:firstLineChars="200"/>
        <w:rPr>
          <w:rFonts w:ascii="宋体" w:hAnsi="宋体" w:cs="宋体"/>
          <w:sz w:val="24"/>
          <w:szCs w:val="24"/>
        </w:rPr>
      </w:pPr>
      <w:r>
        <w:rPr>
          <w:rFonts w:hint="eastAsia" w:ascii="宋体" w:hAnsi="宋体" w:cs="宋体"/>
          <w:sz w:val="24"/>
          <w:szCs w:val="24"/>
        </w:rPr>
        <w:t>（2）专业水平测试。使用远程网络问答形式，满分为100分，复试时间不少于12分钟。</w:t>
      </w:r>
      <w:r>
        <w:rPr>
          <w:rFonts w:hint="eastAsia" w:ascii="宋体" w:hAnsi="宋体" w:cs="宋体"/>
          <w:bCs/>
          <w:kern w:val="0"/>
          <w:sz w:val="24"/>
        </w:rPr>
        <w:t>从相关题库抽取3道试题进行</w:t>
      </w:r>
      <w:r>
        <w:rPr>
          <w:rFonts w:hint="eastAsia" w:ascii="宋体" w:hAnsi="宋体" w:cs="宋体"/>
          <w:sz w:val="24"/>
          <w:szCs w:val="24"/>
        </w:rPr>
        <w:t>，问答过程中考生应直接回答，不留思考时间，</w:t>
      </w:r>
      <w:r>
        <w:rPr>
          <w:rFonts w:hint="eastAsia" w:ascii="宋体" w:hAnsi="宋体" w:cs="宋体"/>
          <w:bCs/>
          <w:kern w:val="0"/>
          <w:sz w:val="24"/>
        </w:rPr>
        <w:t>考官可根据考生回答情况进行拓展性提问。</w:t>
      </w:r>
      <w:r>
        <w:rPr>
          <w:rFonts w:hint="eastAsia" w:ascii="宋体" w:hAnsi="宋体" w:cs="宋体"/>
          <w:sz w:val="24"/>
          <w:szCs w:val="24"/>
        </w:rPr>
        <w:t>主要考查专业素养、专业能力和培养潜力，体现个性化和专业特色。</w:t>
      </w:r>
    </w:p>
    <w:p>
      <w:pPr>
        <w:spacing w:line="440" w:lineRule="exact"/>
        <w:ind w:firstLine="480" w:firstLineChars="200"/>
        <w:rPr>
          <w:rFonts w:ascii="宋体" w:hAnsi="宋体" w:cs="宋体"/>
          <w:sz w:val="24"/>
          <w:szCs w:val="24"/>
        </w:rPr>
      </w:pPr>
      <w:r>
        <w:rPr>
          <w:rFonts w:hint="eastAsia" w:ascii="宋体" w:hAnsi="宋体" w:cs="宋体"/>
          <w:sz w:val="24"/>
          <w:szCs w:val="24"/>
        </w:rPr>
        <w:t>（3）英语水平测试。使用远程网络问答形式，满分为100分，复试时间不少于8分钟。</w:t>
      </w:r>
      <w:r>
        <w:rPr>
          <w:rFonts w:hint="eastAsia" w:ascii="宋体" w:hAnsi="宋体" w:cs="宋体"/>
          <w:bCs/>
          <w:kern w:val="0"/>
          <w:sz w:val="24"/>
        </w:rPr>
        <w:t>从相关题库随机抽取2道试题进行</w:t>
      </w:r>
      <w:r>
        <w:rPr>
          <w:rFonts w:hint="eastAsia" w:ascii="宋体" w:hAnsi="宋体" w:cs="宋体"/>
          <w:sz w:val="24"/>
          <w:szCs w:val="24"/>
        </w:rPr>
        <w:t>，问答过程中考生应直接回答，不留思考时间。</w:t>
      </w:r>
      <w:r>
        <w:rPr>
          <w:rFonts w:hint="eastAsia" w:ascii="宋体" w:hAnsi="宋体" w:cs="宋体"/>
          <w:bCs/>
          <w:kern w:val="0"/>
          <w:sz w:val="24"/>
        </w:rPr>
        <w:t>考官可根据考生回答情况进行英语提问，考生用英语回答。</w:t>
      </w:r>
      <w:r>
        <w:rPr>
          <w:rFonts w:hint="eastAsia" w:ascii="宋体" w:hAnsi="宋体" w:cs="宋体"/>
          <w:sz w:val="24"/>
          <w:szCs w:val="24"/>
        </w:rPr>
        <w:t>主要考查考生的外语听力水平、口语水平及外语综合能力。</w:t>
      </w:r>
    </w:p>
    <w:p>
      <w:pPr>
        <w:spacing w:line="440" w:lineRule="exact"/>
        <w:ind w:firstLine="480" w:firstLineChars="200"/>
        <w:rPr>
          <w:rFonts w:ascii="宋体" w:hAnsi="宋体" w:cs="宋体"/>
          <w:b/>
          <w:bCs/>
          <w:sz w:val="24"/>
          <w:szCs w:val="24"/>
        </w:rPr>
      </w:pPr>
      <w:r>
        <w:rPr>
          <w:rFonts w:hint="eastAsia" w:ascii="宋体" w:hAnsi="宋体" w:cs="宋体"/>
          <w:sz w:val="24"/>
          <w:szCs w:val="24"/>
        </w:rPr>
        <w:t>（4）同等学力加试。以同等学力报考的考生，须加试两门学科主干课程（招生简章中公布的科目）。同等学力加试采取远程笔试（qq视频监控）形式，从相关题库随机抽取一定数量的试题进行，限时作答并将试卷拍照提交邮箱1439975791@qq.com，同时纸质版在规定时间内邮寄至学院留存。每门课程试卷满分为100分，60分及格。加试科目成绩不计入综合成绩。</w:t>
      </w:r>
      <w:r>
        <w:rPr>
          <w:rFonts w:hint="eastAsia" w:ascii="宋体" w:hAnsi="宋体" w:cs="宋体"/>
          <w:b/>
          <w:bCs/>
          <w:sz w:val="24"/>
          <w:szCs w:val="24"/>
        </w:rPr>
        <w:t>同等学力加试不及格者，不予录取。</w:t>
      </w:r>
    </w:p>
    <w:p>
      <w:pPr>
        <w:widowControl/>
        <w:spacing w:line="360" w:lineRule="auto"/>
        <w:ind w:firstLine="480" w:firstLineChars="200"/>
        <w:jc w:val="left"/>
        <w:rPr>
          <w:rFonts w:ascii="宋体" w:hAnsi="宋体" w:cs="宋体"/>
          <w:bCs/>
          <w:kern w:val="0"/>
          <w:sz w:val="24"/>
        </w:rPr>
      </w:pPr>
      <w:r>
        <w:rPr>
          <w:rFonts w:hint="eastAsia" w:ascii="宋体" w:hAnsi="宋体" w:cs="宋体"/>
          <w:sz w:val="24"/>
          <w:szCs w:val="24"/>
        </w:rPr>
        <w:t>学院认为有必要时，可对考生二次复试。</w:t>
      </w:r>
      <w:r>
        <w:rPr>
          <w:rFonts w:hint="eastAsia" w:ascii="宋体" w:hAnsi="宋体" w:cs="宋体"/>
          <w:bCs/>
          <w:kern w:val="0"/>
          <w:sz w:val="24"/>
        </w:rPr>
        <w:t>我校不接受破格复试考生。</w:t>
      </w:r>
    </w:p>
    <w:p>
      <w:pPr>
        <w:spacing w:line="440" w:lineRule="exact"/>
        <w:ind w:firstLine="482" w:firstLineChars="200"/>
        <w:rPr>
          <w:rFonts w:ascii="宋体"/>
          <w:b/>
          <w:bCs/>
          <w:sz w:val="24"/>
          <w:szCs w:val="24"/>
        </w:rPr>
      </w:pPr>
      <w:r>
        <w:rPr>
          <w:rFonts w:hint="eastAsia" w:ascii="宋体" w:hAnsi="宋体" w:cs="宋体"/>
          <w:b/>
          <w:bCs/>
          <w:sz w:val="24"/>
          <w:szCs w:val="24"/>
        </w:rPr>
        <w:t>六、调剂</w:t>
      </w:r>
    </w:p>
    <w:p>
      <w:pPr>
        <w:spacing w:line="440" w:lineRule="exact"/>
        <w:ind w:firstLine="480" w:firstLineChars="200"/>
        <w:rPr>
          <w:rFonts w:ascii="宋体"/>
          <w:sz w:val="24"/>
          <w:szCs w:val="24"/>
        </w:rPr>
      </w:pPr>
      <w:r>
        <w:rPr>
          <w:rFonts w:hint="eastAsia" w:ascii="宋体" w:hAnsi="宋体" w:cs="宋体"/>
          <w:sz w:val="24"/>
          <w:szCs w:val="24"/>
        </w:rPr>
        <w:t>所有申请调剂的考生必须符合教育部规定的调剂基本条件，且必须通过中国研究生招生信息网调剂系统进行，否则无效。</w:t>
      </w:r>
    </w:p>
    <w:p>
      <w:pPr>
        <w:spacing w:line="44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初试成绩（单科、总分）符合第一志愿报考专业和拟调入专业在A类地区的《全国初试成绩基本要求》。</w:t>
      </w:r>
    </w:p>
    <w:p>
      <w:pPr>
        <w:spacing w:line="44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调入专业与第一志愿报考专业相同，且考生初试科目应与调入专业初试科目相同或相近，统考科目原则上应相同。</w:t>
      </w:r>
    </w:p>
    <w:p>
      <w:pPr>
        <w:spacing w:line="44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符合我校招生简章中规定的报考条件，学科方向应与本学科招生方向一致，综合考虑考生专业背景、综合素质等。</w:t>
      </w:r>
    </w:p>
    <w:p>
      <w:pPr>
        <w:spacing w:line="44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所有拟调剂到我校的考生必须保证学籍、学历的真实准确，若出现学籍学历问题导致不能录取将由考生本人承担全部责任。</w:t>
      </w:r>
    </w:p>
    <w:p>
      <w:pPr>
        <w:spacing w:line="440" w:lineRule="exact"/>
        <w:ind w:firstLine="482" w:firstLineChars="200"/>
        <w:rPr>
          <w:rFonts w:ascii="宋体"/>
          <w:sz w:val="24"/>
          <w:szCs w:val="24"/>
        </w:rPr>
      </w:pPr>
      <w:r>
        <w:rPr>
          <w:rFonts w:hint="eastAsia" w:ascii="宋体" w:hAnsi="宋体" w:cs="宋体"/>
          <w:b/>
          <w:bCs/>
          <w:sz w:val="24"/>
          <w:szCs w:val="24"/>
        </w:rPr>
        <w:t>七、拟录取工作</w:t>
      </w:r>
    </w:p>
    <w:p>
      <w:pPr>
        <w:spacing w:line="440" w:lineRule="exact"/>
        <w:ind w:firstLine="480" w:firstLineChars="200"/>
        <w:rPr>
          <w:rFonts w:ascii="宋体" w:hAnsi="宋体" w:cs="宋体"/>
          <w:sz w:val="24"/>
          <w:szCs w:val="24"/>
        </w:rPr>
      </w:pPr>
      <w:r>
        <w:rPr>
          <w:rFonts w:ascii="宋体" w:hAnsi="宋体" w:cs="宋体"/>
          <w:sz w:val="24"/>
          <w:szCs w:val="24"/>
        </w:rPr>
        <w:t>1</w:t>
      </w:r>
      <w:r>
        <w:rPr>
          <w:rFonts w:ascii="宋体" w:cs="宋体"/>
          <w:sz w:val="24"/>
          <w:szCs w:val="24"/>
        </w:rPr>
        <w:t>.</w:t>
      </w:r>
      <w:r>
        <w:rPr>
          <w:rFonts w:hint="eastAsia" w:ascii="宋体" w:hAnsi="宋体" w:cs="宋体"/>
          <w:sz w:val="24"/>
          <w:szCs w:val="24"/>
        </w:rPr>
        <w:t>复试合格的考生是否拟录取以初试与复试的综合成绩为依据，根据招生计划，按照综合成绩从高分到低分依次拟录取，综合成绩相同的，按照初试总成绩排序拟录取。</w:t>
      </w:r>
    </w:p>
    <w:p>
      <w:pPr>
        <w:widowControl/>
        <w:spacing w:line="360" w:lineRule="auto"/>
        <w:ind w:firstLine="480" w:firstLineChars="200"/>
        <w:jc w:val="left"/>
        <w:rPr>
          <w:rFonts w:ascii="宋体" w:hAnsi="宋体" w:cs="宋体"/>
          <w:kern w:val="0"/>
          <w:sz w:val="24"/>
        </w:rPr>
      </w:pPr>
      <w:r>
        <w:rPr>
          <w:rFonts w:ascii="宋体" w:hAnsi="宋体" w:cs="宋体"/>
          <w:sz w:val="24"/>
          <w:szCs w:val="24"/>
        </w:rPr>
        <w:t>2.</w:t>
      </w:r>
      <w:r>
        <w:rPr>
          <w:rFonts w:hint="eastAsia" w:ascii="宋体" w:hAnsi="宋体" w:cs="宋体"/>
          <w:kern w:val="0"/>
          <w:sz w:val="24"/>
        </w:rPr>
        <w:t>综合成绩＝0.6×(初试总成绩/5)+0.4×[(复试英语水平测试成绩+专业水平测试成绩)/2]。</w:t>
      </w:r>
    </w:p>
    <w:p>
      <w:pPr>
        <w:spacing w:line="440" w:lineRule="exact"/>
        <w:ind w:firstLine="480" w:firstLineChars="200"/>
        <w:rPr>
          <w:rFonts w:ascii="宋体"/>
          <w:sz w:val="24"/>
          <w:szCs w:val="24"/>
        </w:rPr>
      </w:pPr>
      <w:r>
        <w:rPr>
          <w:rFonts w:ascii="宋体" w:hAnsi="宋体" w:cs="宋体"/>
          <w:sz w:val="24"/>
          <w:szCs w:val="24"/>
        </w:rPr>
        <w:t>3</w:t>
      </w:r>
      <w:r>
        <w:rPr>
          <w:rFonts w:ascii="宋体" w:cs="宋体"/>
          <w:sz w:val="24"/>
          <w:szCs w:val="24"/>
        </w:rPr>
        <w:t>.</w:t>
      </w:r>
      <w:r>
        <w:rPr>
          <w:rFonts w:hint="eastAsia" w:ascii="宋体" w:hAnsi="宋体" w:cs="宋体"/>
          <w:sz w:val="24"/>
          <w:szCs w:val="24"/>
        </w:rPr>
        <w:t>思想政治素质和品德考核不合格的考生不予录取。</w:t>
      </w:r>
    </w:p>
    <w:p>
      <w:pPr>
        <w:spacing w:line="440" w:lineRule="exact"/>
        <w:ind w:firstLine="480" w:firstLineChars="200"/>
        <w:rPr>
          <w:rFonts w:ascii="宋体"/>
          <w:sz w:val="24"/>
          <w:szCs w:val="24"/>
        </w:rPr>
      </w:pPr>
      <w:r>
        <w:rPr>
          <w:rFonts w:ascii="宋体" w:hAnsi="宋体" w:cs="宋体"/>
          <w:sz w:val="24"/>
          <w:szCs w:val="24"/>
        </w:rPr>
        <w:t>4</w:t>
      </w:r>
      <w:r>
        <w:rPr>
          <w:rFonts w:ascii="宋体" w:cs="宋体"/>
          <w:sz w:val="24"/>
          <w:szCs w:val="24"/>
        </w:rPr>
        <w:t>.</w:t>
      </w:r>
      <w:r>
        <w:rPr>
          <w:rFonts w:hint="eastAsia" w:ascii="宋体" w:hAnsi="宋体" w:cs="宋体"/>
          <w:sz w:val="24"/>
          <w:szCs w:val="24"/>
        </w:rPr>
        <w:t>任何一门加试科目不及格的考生不予录取。</w:t>
      </w:r>
    </w:p>
    <w:p>
      <w:pPr>
        <w:spacing w:line="440" w:lineRule="exact"/>
        <w:ind w:firstLine="480" w:firstLineChars="200"/>
        <w:rPr>
          <w:rFonts w:ascii="宋体"/>
          <w:sz w:val="24"/>
          <w:szCs w:val="24"/>
        </w:rPr>
      </w:pPr>
      <w:r>
        <w:rPr>
          <w:rFonts w:ascii="宋体" w:hAnsi="宋体" w:cs="宋体"/>
          <w:sz w:val="24"/>
          <w:szCs w:val="24"/>
        </w:rPr>
        <w:t>5</w:t>
      </w:r>
      <w:r>
        <w:rPr>
          <w:rFonts w:ascii="宋体" w:cs="宋体"/>
          <w:sz w:val="24"/>
          <w:szCs w:val="24"/>
        </w:rPr>
        <w:t>.</w:t>
      </w:r>
      <w:r>
        <w:rPr>
          <w:rFonts w:hint="eastAsia" w:ascii="宋体" w:hAnsi="宋体" w:cs="宋体"/>
          <w:sz w:val="24"/>
          <w:szCs w:val="24"/>
        </w:rPr>
        <w:t>复试科目不合格的考生不予录取。</w:t>
      </w:r>
    </w:p>
    <w:p>
      <w:pPr>
        <w:spacing w:line="440" w:lineRule="exact"/>
        <w:ind w:firstLine="482" w:firstLineChars="200"/>
        <w:rPr>
          <w:rFonts w:ascii="宋体"/>
          <w:b/>
          <w:bCs/>
          <w:sz w:val="24"/>
          <w:szCs w:val="24"/>
        </w:rPr>
      </w:pPr>
      <w:r>
        <w:rPr>
          <w:rFonts w:hint="eastAsia" w:ascii="宋体" w:hAnsi="宋体" w:cs="宋体"/>
          <w:b/>
          <w:bCs/>
          <w:sz w:val="24"/>
          <w:szCs w:val="24"/>
        </w:rPr>
        <w:t>八、其他说明</w:t>
      </w:r>
    </w:p>
    <w:p>
      <w:pPr>
        <w:spacing w:line="440" w:lineRule="exact"/>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凡弄虚作假、违反考试相关规定和纪律、存在学术不端行为的考生，我</w:t>
      </w:r>
      <w:r>
        <w:rPr>
          <w:rFonts w:hint="eastAsia" w:ascii="宋体" w:hAnsi="宋体" w:cs="宋体"/>
          <w:sz w:val="24"/>
          <w:szCs w:val="24"/>
        </w:rPr>
        <w:t>院</w:t>
      </w:r>
      <w:r>
        <w:rPr>
          <w:rFonts w:ascii="宋体" w:hAnsi="宋体" w:cs="宋体"/>
          <w:sz w:val="24"/>
          <w:szCs w:val="24"/>
        </w:rPr>
        <w:t>将取消录取资格，并按照有关规定严肃处理。考生须承诺学历、学位证书、个人及其它报考信息的真实性，存在学术道德、专业伦理、诚实守信等方面问题者，一经查实，取消考试、录取或学籍资格。</w:t>
      </w:r>
    </w:p>
    <w:p>
      <w:pPr>
        <w:spacing w:line="440" w:lineRule="exact"/>
        <w:ind w:firstLine="480" w:firstLineChars="200"/>
        <w:rPr>
          <w:rFonts w:ascii="宋体" w:hAnsi="宋体" w:cs="宋体"/>
          <w:sz w:val="24"/>
          <w:szCs w:val="24"/>
        </w:rPr>
      </w:pPr>
      <w:r>
        <w:rPr>
          <w:rFonts w:hint="eastAsia" w:ascii="宋体" w:hAnsi="宋体" w:cs="宋体"/>
          <w:sz w:val="24"/>
          <w:szCs w:val="24"/>
        </w:rPr>
        <w:t>2.</w:t>
      </w:r>
      <w:r>
        <w:rPr>
          <w:rFonts w:ascii="宋体" w:hAnsi="宋体" w:cs="宋体"/>
          <w:sz w:val="24"/>
          <w:szCs w:val="24"/>
        </w:rPr>
        <w:t>我</w:t>
      </w:r>
      <w:r>
        <w:rPr>
          <w:rFonts w:hint="eastAsia" w:ascii="宋体" w:hAnsi="宋体" w:cs="宋体"/>
          <w:sz w:val="24"/>
          <w:szCs w:val="24"/>
        </w:rPr>
        <w:t>校和我</w:t>
      </w:r>
      <w:r>
        <w:rPr>
          <w:rFonts w:ascii="宋体" w:hAnsi="宋体" w:cs="宋体"/>
          <w:sz w:val="24"/>
          <w:szCs w:val="24"/>
        </w:rPr>
        <w:t>院以研招信息平台、网站、电话、电子邮件、短信等方式公开或发送给考生的相关信息、文件和消息，均视为送达，因考生个人疏忽等原因造成的一切后果由考生本人承担。</w:t>
      </w:r>
    </w:p>
    <w:p>
      <w:pPr>
        <w:spacing w:line="440" w:lineRule="exact"/>
        <w:ind w:firstLine="480" w:firstLineChars="200"/>
        <w:rPr>
          <w:rFonts w:ascii="宋体" w:hAnsi="宋体" w:cs="宋体"/>
          <w:sz w:val="24"/>
          <w:szCs w:val="24"/>
        </w:rPr>
      </w:pPr>
      <w:r>
        <w:rPr>
          <w:rFonts w:hint="eastAsia" w:ascii="宋体" w:hAnsi="宋体" w:cs="宋体"/>
          <w:sz w:val="24"/>
          <w:szCs w:val="24"/>
        </w:rPr>
        <w:t>3.</w:t>
      </w:r>
      <w:r>
        <w:rPr>
          <w:rFonts w:ascii="宋体" w:hAnsi="宋体" w:cs="宋体"/>
          <w:sz w:val="24"/>
          <w:szCs w:val="24"/>
        </w:rPr>
        <w:t>我</w:t>
      </w:r>
      <w:r>
        <w:rPr>
          <w:rFonts w:hint="eastAsia" w:ascii="宋体" w:hAnsi="宋体" w:cs="宋体"/>
          <w:sz w:val="24"/>
          <w:szCs w:val="24"/>
        </w:rPr>
        <w:t>校</w:t>
      </w:r>
      <w:r>
        <w:rPr>
          <w:rFonts w:ascii="宋体" w:hAnsi="宋体" w:cs="宋体"/>
          <w:sz w:val="24"/>
          <w:szCs w:val="24"/>
        </w:rPr>
        <w:t>将在新生入学后3个月内，按照《普通高等学校学生管理规定》有关要求对所有考生进行全面复查。复查不合格的，取消学籍；情节严重的，移交有关部门调查处理。</w:t>
      </w:r>
    </w:p>
    <w:p>
      <w:pPr>
        <w:spacing w:line="440" w:lineRule="exact"/>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达到国家复试分数线而未被我校录取的考生，可自行联系外校调剂单位。</w:t>
      </w:r>
    </w:p>
    <w:p>
      <w:pPr>
        <w:spacing w:line="440" w:lineRule="exact"/>
        <w:ind w:firstLine="480" w:firstLineChars="200"/>
        <w:rPr>
          <w:rFonts w:ascii="宋体" w:hAnsi="宋体" w:cs="宋体"/>
          <w:sz w:val="24"/>
          <w:szCs w:val="24"/>
        </w:rPr>
      </w:pPr>
      <w:r>
        <w:rPr>
          <w:rFonts w:hint="eastAsia" w:ascii="宋体" w:hAnsi="宋体" w:cs="宋体"/>
          <w:sz w:val="24"/>
          <w:szCs w:val="24"/>
        </w:rPr>
        <w:t>5.</w:t>
      </w:r>
      <w:r>
        <w:rPr>
          <w:rFonts w:ascii="宋体" w:hAnsi="宋体" w:cs="宋体"/>
          <w:sz w:val="24"/>
          <w:szCs w:val="24"/>
        </w:rPr>
        <w:t>凡不按时报到者，视为自动放弃复试资格。</w:t>
      </w:r>
    </w:p>
    <w:p>
      <w:pPr>
        <w:spacing w:line="440" w:lineRule="exact"/>
        <w:ind w:firstLine="482" w:firstLineChars="200"/>
        <w:rPr>
          <w:rFonts w:ascii="宋体"/>
          <w:b/>
          <w:bCs/>
          <w:sz w:val="24"/>
          <w:szCs w:val="24"/>
        </w:rPr>
      </w:pPr>
      <w:r>
        <w:rPr>
          <w:rFonts w:hint="eastAsia" w:ascii="宋体" w:hAnsi="宋体" w:cs="宋体"/>
          <w:b/>
          <w:bCs/>
          <w:sz w:val="24"/>
          <w:szCs w:val="24"/>
        </w:rPr>
        <w:t>九、复试的监督和复议</w:t>
      </w:r>
    </w:p>
    <w:p>
      <w:pPr>
        <w:spacing w:line="440" w:lineRule="exact"/>
        <w:ind w:firstLine="480" w:firstLineChars="200"/>
        <w:rPr>
          <w:rFonts w:ascii="宋体"/>
          <w:sz w:val="24"/>
          <w:szCs w:val="24"/>
        </w:rPr>
      </w:pPr>
      <w:r>
        <w:rPr>
          <w:rFonts w:ascii="宋体" w:hAnsi="宋体" w:cs="宋体"/>
          <w:sz w:val="24"/>
          <w:szCs w:val="24"/>
        </w:rPr>
        <w:t>1</w:t>
      </w:r>
      <w:r>
        <w:rPr>
          <w:rFonts w:ascii="宋体" w:cs="宋体"/>
          <w:sz w:val="24"/>
          <w:szCs w:val="24"/>
        </w:rPr>
        <w:t>.</w:t>
      </w:r>
      <w:r>
        <w:rPr>
          <w:rFonts w:hint="eastAsia" w:ascii="宋体" w:hAnsi="宋体" w:cs="宋体"/>
          <w:sz w:val="24"/>
          <w:szCs w:val="24"/>
        </w:rPr>
        <w:t>在学校研究生招生工作督查小组的领导下，学院成立研究生复试工作督查小组，开展学院研究生复试督查工作。</w:t>
      </w:r>
    </w:p>
    <w:p>
      <w:pPr>
        <w:spacing w:line="440" w:lineRule="exact"/>
        <w:ind w:firstLine="480" w:firstLineChars="200"/>
        <w:rPr>
          <w:rFonts w:ascii="宋体" w:hAnsi="宋体" w:cs="宋体"/>
          <w:sz w:val="24"/>
          <w:szCs w:val="24"/>
        </w:rPr>
      </w:pPr>
      <w:r>
        <w:rPr>
          <w:rFonts w:ascii="宋体" w:hAnsi="宋体" w:cs="宋体"/>
          <w:sz w:val="24"/>
          <w:szCs w:val="24"/>
        </w:rPr>
        <w:t>2</w:t>
      </w:r>
      <w:r>
        <w:rPr>
          <w:rFonts w:ascii="宋体" w:cs="宋体"/>
          <w:sz w:val="24"/>
          <w:szCs w:val="24"/>
        </w:rPr>
        <w:t>.</w:t>
      </w:r>
      <w:r>
        <w:rPr>
          <w:rFonts w:hint="eastAsia" w:ascii="宋体" w:hAnsi="宋体" w:cs="宋体"/>
          <w:sz w:val="24"/>
          <w:szCs w:val="24"/>
        </w:rPr>
        <w:t>实行责任制度和责任追究制度。学院所有参与复试的工作人员都要认真负责，严格保密，切实维护复试工作的公平公正，对徇私舞弊的工作人员要追究责任。</w:t>
      </w:r>
    </w:p>
    <w:p>
      <w:pPr>
        <w:spacing w:line="440" w:lineRule="exact"/>
        <w:ind w:firstLine="480" w:firstLineChars="200"/>
        <w:rPr>
          <w:rFonts w:ascii="宋体" w:hAnsi="宋体" w:cs="宋体"/>
          <w:bCs/>
          <w:kern w:val="0"/>
          <w:sz w:val="24"/>
        </w:rPr>
      </w:pPr>
      <w:r>
        <w:rPr>
          <w:rFonts w:ascii="宋体" w:hAnsi="宋体" w:cs="宋体"/>
          <w:sz w:val="24"/>
          <w:szCs w:val="24"/>
        </w:rPr>
        <w:t>3</w:t>
      </w:r>
      <w:r>
        <w:rPr>
          <w:rFonts w:ascii="宋体" w:cs="宋体"/>
          <w:sz w:val="24"/>
          <w:szCs w:val="24"/>
        </w:rPr>
        <w:t>.</w:t>
      </w:r>
      <w:r>
        <w:rPr>
          <w:rFonts w:hint="eastAsia" w:ascii="宋体" w:hAnsi="宋体" w:cs="宋体"/>
          <w:bCs/>
          <w:kern w:val="0"/>
          <w:sz w:val="24"/>
        </w:rPr>
        <w:t>复试办法，复试时间安排请登录马克思主义学院网站查询，复试名单、拟录取名单等信息将及时在学院网站公示，公示时间不少于10天。</w:t>
      </w:r>
    </w:p>
    <w:p>
      <w:pPr>
        <w:spacing w:line="440" w:lineRule="exact"/>
        <w:ind w:firstLine="480" w:firstLineChars="200"/>
        <w:rPr>
          <w:rFonts w:ascii="宋体"/>
          <w:sz w:val="24"/>
          <w:szCs w:val="24"/>
        </w:rPr>
      </w:pPr>
      <w:r>
        <w:rPr>
          <w:rFonts w:hint="eastAsia" w:ascii="宋体" w:hAnsi="宋体" w:cs="宋体"/>
          <w:sz w:val="24"/>
          <w:szCs w:val="24"/>
        </w:rPr>
        <w:t>4.实行复议制度。考生对复试结果如有异议，请拨打申诉电话</w:t>
      </w:r>
      <w:r>
        <w:rPr>
          <w:rFonts w:ascii="宋体" w:hAnsi="宋体" w:cs="宋体"/>
          <w:sz w:val="24"/>
          <w:szCs w:val="24"/>
        </w:rPr>
        <w:t>0391-398775</w:t>
      </w:r>
      <w:r>
        <w:rPr>
          <w:rFonts w:hint="eastAsia" w:ascii="宋体" w:hAnsi="宋体" w:cs="宋体"/>
          <w:sz w:val="24"/>
          <w:szCs w:val="24"/>
        </w:rPr>
        <w:t>8或发邮件至邮箱sfj2008success</w:t>
      </w:r>
      <w:r>
        <w:rPr>
          <w:rFonts w:ascii="宋体" w:hAnsi="宋体" w:cs="宋体"/>
          <w:sz w:val="24"/>
          <w:szCs w:val="24"/>
        </w:rPr>
        <w:t>@</w:t>
      </w:r>
      <w:r>
        <w:rPr>
          <w:rFonts w:hint="eastAsia" w:ascii="宋体" w:hAnsi="宋体" w:cs="宋体"/>
          <w:sz w:val="24"/>
          <w:szCs w:val="24"/>
        </w:rPr>
        <w:t>163</w:t>
      </w:r>
      <w:r>
        <w:rPr>
          <w:rFonts w:ascii="宋体" w:hAnsi="宋体" w:cs="宋体"/>
          <w:sz w:val="24"/>
          <w:szCs w:val="24"/>
        </w:rPr>
        <w:t>.</w:t>
      </w:r>
      <w:r>
        <w:rPr>
          <w:rFonts w:hint="eastAsia" w:ascii="宋体" w:hAnsi="宋体" w:cs="宋体"/>
          <w:sz w:val="24"/>
          <w:szCs w:val="24"/>
        </w:rPr>
        <w:t>com</w:t>
      </w:r>
      <w:r>
        <w:rPr>
          <w:rFonts w:ascii="宋体" w:hAnsi="宋体" w:cs="宋体"/>
          <w:sz w:val="24"/>
          <w:szCs w:val="24"/>
        </w:rPr>
        <w:t>,</w:t>
      </w:r>
      <w:r>
        <w:rPr>
          <w:rFonts w:hint="eastAsia" w:ascii="宋体" w:hAnsi="宋体" w:cs="宋体"/>
          <w:sz w:val="24"/>
          <w:szCs w:val="24"/>
        </w:rPr>
        <w:t>研究生复试工作领导小组将及时答复。对学院研究生复试工作领导小组或研究生复试工作督查小组解释或处理结果不满意的，考生可向学校研究生招生工作领导小组申诉。</w:t>
      </w:r>
    </w:p>
    <w:p>
      <w:pPr>
        <w:spacing w:line="400" w:lineRule="exact"/>
        <w:ind w:firstLine="480" w:firstLineChars="200"/>
        <w:rPr>
          <w:rFonts w:ascii="宋体"/>
          <w:sz w:val="24"/>
          <w:szCs w:val="24"/>
        </w:rPr>
      </w:pPr>
      <w:r>
        <w:rPr>
          <w:rFonts w:hint="eastAsia" w:ascii="宋体" w:hAnsi="宋体" w:cs="宋体"/>
          <w:sz w:val="24"/>
          <w:szCs w:val="24"/>
        </w:rPr>
        <w:t>本办法解释权归学院研究生复试工作领导小组。</w:t>
      </w:r>
    </w:p>
    <w:p>
      <w:pPr>
        <w:spacing w:line="400" w:lineRule="exact"/>
        <w:ind w:firstLine="480" w:firstLineChars="200"/>
        <w:rPr>
          <w:rFonts w:ascii="宋体"/>
          <w:sz w:val="24"/>
          <w:szCs w:val="24"/>
        </w:rPr>
      </w:pPr>
      <w:r>
        <w:rPr>
          <w:rFonts w:hint="eastAsia" w:ascii="宋体" w:hAnsi="宋体" w:cs="宋体"/>
          <w:sz w:val="24"/>
          <w:szCs w:val="24"/>
        </w:rPr>
        <w:t>学院研究生复试工作联系方式：</w:t>
      </w:r>
      <w:r>
        <w:rPr>
          <w:rFonts w:ascii="宋体" w:hAnsi="宋体" w:cs="宋体"/>
          <w:sz w:val="24"/>
          <w:szCs w:val="24"/>
        </w:rPr>
        <w:t xml:space="preserve">0391-3987760  </w:t>
      </w:r>
    </w:p>
    <w:p>
      <w:pPr>
        <w:spacing w:line="400" w:lineRule="exact"/>
        <w:ind w:firstLine="480" w:firstLineChars="200"/>
        <w:rPr>
          <w:rFonts w:ascii="宋体" w:hAnsi="宋体" w:cs="宋体"/>
          <w:sz w:val="24"/>
          <w:szCs w:val="24"/>
        </w:rPr>
      </w:pPr>
      <w:r>
        <w:rPr>
          <w:rFonts w:hint="eastAsia" w:ascii="宋体" w:hAnsi="宋体" w:cs="宋体"/>
          <w:sz w:val="24"/>
          <w:szCs w:val="24"/>
        </w:rPr>
        <w:t>复试纪检监督电话：</w:t>
      </w:r>
      <w:r>
        <w:rPr>
          <w:rFonts w:ascii="宋体" w:hAnsi="宋体" w:cs="宋体"/>
          <w:sz w:val="24"/>
          <w:szCs w:val="24"/>
        </w:rPr>
        <w:t>0391-398775</w:t>
      </w:r>
      <w:r>
        <w:rPr>
          <w:rFonts w:hint="eastAsia" w:ascii="宋体" w:hAnsi="宋体" w:cs="宋体"/>
          <w:sz w:val="24"/>
          <w:szCs w:val="24"/>
        </w:rPr>
        <w:t>8</w:t>
      </w:r>
      <w:r>
        <w:rPr>
          <w:rFonts w:ascii="宋体" w:hAnsi="宋体" w:cs="宋体"/>
          <w:sz w:val="24"/>
          <w:szCs w:val="24"/>
        </w:rPr>
        <w:t xml:space="preserve">   </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十、凡不按时报到并参加复试者，视为自动放弃复试资格。</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十一、附则</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1.本办法未尽事宜，按国家现行法律、法规、政策及学校相关规定执行。本办法中的条款如与国家新颁布政策不一致时，按新颁布政策执行。</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2.本办法自印发之日起执行，原规定与本规定不一致者以本规定为准。</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 xml:space="preserve">3.本工作办法解释权归马克思主义学院研究生招生复试工作领导小组。 </w:t>
      </w:r>
    </w:p>
    <w:p>
      <w:pPr>
        <w:spacing w:line="400" w:lineRule="exact"/>
        <w:ind w:firstLine="480" w:firstLineChars="200"/>
        <w:rPr>
          <w:rFonts w:ascii="宋体" w:hAnsi="宋体" w:cs="宋体"/>
          <w:sz w:val="24"/>
          <w:szCs w:val="24"/>
        </w:rPr>
      </w:pPr>
    </w:p>
    <w:p>
      <w:pPr>
        <w:pStyle w:val="9"/>
        <w:widowControl/>
        <w:spacing w:beforeAutospacing="0" w:afterAutospacing="0"/>
        <w:rPr>
          <w:rFonts w:ascii="宋体" w:hAnsi="宋体" w:cs="宋体"/>
          <w:bCs/>
        </w:rPr>
      </w:pPr>
      <w:r>
        <w:rPr>
          <w:rFonts w:hint="eastAsia" w:ascii="宋体" w:hAnsi="宋体" w:cs="宋体"/>
          <w:bCs/>
        </w:rPr>
        <w:t>附件1：网络远程复试相关注意事项</w:t>
      </w:r>
    </w:p>
    <w:p>
      <w:pPr>
        <w:spacing w:line="400" w:lineRule="exact"/>
        <w:ind w:firstLine="480" w:firstLineChars="200"/>
        <w:rPr>
          <w:rFonts w:ascii="宋体"/>
          <w:sz w:val="24"/>
          <w:szCs w:val="24"/>
        </w:rPr>
      </w:pPr>
    </w:p>
    <w:p>
      <w:pPr>
        <w:spacing w:line="400" w:lineRule="exact"/>
        <w:ind w:firstLine="480" w:firstLineChars="200"/>
        <w:rPr>
          <w:rFonts w:ascii="宋体"/>
          <w:sz w:val="24"/>
          <w:szCs w:val="24"/>
        </w:rPr>
      </w:pPr>
    </w:p>
    <w:p>
      <w:pPr>
        <w:spacing w:line="400" w:lineRule="exact"/>
        <w:rPr>
          <w:rFonts w:ascii="宋体"/>
          <w:b/>
          <w:bCs/>
          <w:sz w:val="28"/>
          <w:szCs w:val="28"/>
        </w:rPr>
      </w:pPr>
      <w:r>
        <w:rPr>
          <w:rFonts w:ascii="宋体" w:hAnsi="宋体" w:cs="宋体"/>
          <w:b/>
          <w:bCs/>
          <w:sz w:val="24"/>
          <w:szCs w:val="24"/>
        </w:rPr>
        <w:t xml:space="preserve">                                </w:t>
      </w:r>
      <w:r>
        <w:rPr>
          <w:rFonts w:ascii="宋体" w:hAnsi="宋体" w:cs="宋体"/>
          <w:b/>
          <w:bCs/>
          <w:sz w:val="28"/>
          <w:szCs w:val="28"/>
        </w:rPr>
        <w:t xml:space="preserve">      </w:t>
      </w:r>
      <w:r>
        <w:rPr>
          <w:rFonts w:hint="eastAsia" w:ascii="宋体" w:hAnsi="宋体" w:cs="宋体"/>
          <w:b/>
          <w:bCs/>
          <w:sz w:val="28"/>
          <w:szCs w:val="28"/>
        </w:rPr>
        <w:t>河南理工大学马克思主义学院</w:t>
      </w:r>
    </w:p>
    <w:p>
      <w:pPr>
        <w:spacing w:line="400" w:lineRule="exact"/>
        <w:rPr>
          <w:rFonts w:ascii="宋体"/>
          <w:b/>
          <w:bCs/>
          <w:sz w:val="28"/>
          <w:szCs w:val="28"/>
        </w:rPr>
      </w:pPr>
      <w:r>
        <w:rPr>
          <w:rFonts w:ascii="宋体" w:hAnsi="宋体" w:cs="宋体"/>
          <w:b/>
          <w:bCs/>
          <w:sz w:val="28"/>
          <w:szCs w:val="28"/>
        </w:rPr>
        <w:t xml:space="preserve">                                       20</w:t>
      </w:r>
      <w:r>
        <w:rPr>
          <w:rFonts w:hint="eastAsia" w:ascii="宋体" w:hAnsi="宋体" w:cs="宋体"/>
          <w:b/>
          <w:bCs/>
          <w:sz w:val="28"/>
          <w:szCs w:val="28"/>
        </w:rPr>
        <w:t>20年5月9日</w:t>
      </w:r>
    </w:p>
    <w:p>
      <w:pPr>
        <w:spacing w:line="400" w:lineRule="exact"/>
        <w:rPr>
          <w:rFonts w:ascii="宋体"/>
          <w:b/>
          <w:bCs/>
          <w:sz w:val="28"/>
          <w:szCs w:val="28"/>
        </w:rPr>
      </w:pPr>
    </w:p>
    <w:p>
      <w:pPr>
        <w:spacing w:line="400" w:lineRule="exact"/>
        <w:rPr>
          <w:rFonts w:ascii="宋体"/>
          <w:b/>
          <w:bCs/>
          <w:sz w:val="28"/>
          <w:szCs w:val="28"/>
        </w:rPr>
      </w:pPr>
    </w:p>
    <w:p>
      <w:pPr>
        <w:spacing w:line="400" w:lineRule="exact"/>
        <w:rPr>
          <w:rFonts w:ascii="宋体"/>
          <w:b/>
          <w:bCs/>
          <w:sz w:val="28"/>
          <w:szCs w:val="28"/>
        </w:rPr>
      </w:pPr>
    </w:p>
    <w:p>
      <w:pPr>
        <w:spacing w:line="400" w:lineRule="exact"/>
        <w:rPr>
          <w:rFonts w:ascii="宋体"/>
          <w:b/>
          <w:bCs/>
          <w:sz w:val="28"/>
          <w:szCs w:val="28"/>
        </w:rPr>
      </w:pPr>
    </w:p>
    <w:p>
      <w:pPr>
        <w:widowControl/>
        <w:jc w:val="left"/>
        <w:rPr>
          <w:rFonts w:ascii="宋体" w:hAnsi="宋体" w:cs="宋体"/>
          <w:sz w:val="24"/>
          <w:szCs w:val="24"/>
        </w:rPr>
      </w:pPr>
    </w:p>
    <w:p>
      <w:pPr>
        <w:widowControl/>
        <w:spacing w:line="360" w:lineRule="auto"/>
        <w:jc w:val="left"/>
        <w:rPr>
          <w:rFonts w:ascii="宋体" w:hAnsi="宋体" w:cs="宋体"/>
          <w:b/>
          <w:bCs/>
          <w:sz w:val="24"/>
          <w:szCs w:val="24"/>
        </w:rPr>
      </w:pPr>
    </w:p>
    <w:p>
      <w:pPr>
        <w:widowControl/>
        <w:spacing w:line="360" w:lineRule="auto"/>
        <w:jc w:val="left"/>
        <w:rPr>
          <w:rFonts w:ascii="宋体" w:hAnsi="宋体" w:cs="宋体"/>
          <w:b/>
          <w:bCs/>
          <w:sz w:val="24"/>
          <w:szCs w:val="24"/>
        </w:rPr>
      </w:pPr>
    </w:p>
    <w:p>
      <w:pPr>
        <w:widowControl/>
        <w:spacing w:line="360" w:lineRule="auto"/>
        <w:jc w:val="left"/>
        <w:rPr>
          <w:rFonts w:ascii="宋体" w:hAnsi="宋体" w:cs="宋体"/>
          <w:sz w:val="24"/>
          <w:szCs w:val="24"/>
        </w:rPr>
      </w:pPr>
      <w:r>
        <w:rPr>
          <w:rFonts w:hint="eastAsia" w:ascii="宋体" w:hAnsi="宋体" w:cs="宋体"/>
          <w:b/>
          <w:bCs/>
          <w:sz w:val="24"/>
          <w:szCs w:val="24"/>
        </w:rPr>
        <w:t>附件1：</w:t>
      </w:r>
    </w:p>
    <w:p>
      <w:pPr>
        <w:pStyle w:val="3"/>
        <w:spacing w:before="0" w:after="0" w:line="240" w:lineRule="auto"/>
        <w:jc w:val="center"/>
        <w:rPr>
          <w:rFonts w:ascii="宋体" w:hAnsi="宋体" w:cs="宋体"/>
          <w:bCs/>
          <w:sz w:val="24"/>
          <w:szCs w:val="24"/>
        </w:rPr>
      </w:pPr>
      <w:r>
        <w:rPr>
          <w:rFonts w:hint="eastAsia" w:ascii="宋体" w:hAnsi="宋体" w:cs="宋体"/>
          <w:bCs/>
          <w:sz w:val="24"/>
          <w:szCs w:val="24"/>
        </w:rPr>
        <w:t>网络远程复试相关注意事项</w:t>
      </w:r>
    </w:p>
    <w:p>
      <w:pPr>
        <w:widowControl/>
        <w:jc w:val="left"/>
        <w:rPr>
          <w:rFonts w:ascii="宋体" w:hAnsi="宋体" w:cs="宋体"/>
          <w:sz w:val="24"/>
          <w:szCs w:val="24"/>
        </w:rPr>
      </w:pPr>
      <w:r>
        <w:rPr>
          <w:rFonts w:hint="eastAsia" w:ascii="宋体" w:hAnsi="宋体" w:cs="宋体"/>
          <w:sz w:val="24"/>
          <w:szCs w:val="24"/>
        </w:rPr>
        <w:t>请详阅系统https://bm.chsi.com.cn/ycms/stu/school/index上的“考生操作手册”，此附件仅就相关注意事项做提示，所有系统操作方法以“考生操作手册”为准</w:t>
      </w:r>
    </w:p>
    <w:p>
      <w:pPr>
        <w:widowControl/>
        <w:jc w:val="left"/>
        <w:rPr>
          <w:rFonts w:ascii="宋体" w:hAnsi="宋体" w:cs="宋体"/>
          <w:sz w:val="24"/>
          <w:szCs w:val="24"/>
        </w:rPr>
      </w:pPr>
      <w:r>
        <w:rPr>
          <w:rFonts w:hint="eastAsia" w:ascii="宋体" w:hAnsi="宋体" w:cs="宋体"/>
          <w:sz w:val="24"/>
          <w:szCs w:val="24"/>
        </w:rPr>
        <w:t xml:space="preserve">1.下载安装 </w:t>
      </w:r>
    </w:p>
    <w:p>
      <w:pPr>
        <w:widowControl/>
        <w:ind w:firstLine="480" w:firstLineChars="200"/>
        <w:jc w:val="left"/>
        <w:rPr>
          <w:rFonts w:ascii="宋体" w:hAnsi="宋体" w:cs="宋体"/>
          <w:sz w:val="24"/>
          <w:szCs w:val="24"/>
        </w:rPr>
      </w:pPr>
      <w:r>
        <w:rPr>
          <w:rFonts w:hint="eastAsia" w:ascii="宋体" w:hAnsi="宋体" w:cs="宋体"/>
          <w:sz w:val="24"/>
          <w:szCs w:val="24"/>
        </w:rPr>
        <w:t>（1）为保证视频面试能够正常进行，推荐使用笔记本电脑（或台式机+外接高清摄像头）进行考试，并安装最新版 Chrome 浏览器。iOS 用户请使用 Safari 最新版本浏览器；安卓用户请使用 Chrome 最新版本浏览器。考生首次登录系统，或每次进入考场之前均需要进行实人验证。系统提供支付宝 App 和学信网 App 两种验证方式。请提前在移动设备上安装支付宝 App 或学信网 App。学信网 App 下载地址为：https://www.chsi.com.cn/wap/download.jsp。安装时请允许学信网 App 使用摄像头、扬声器、存储空间、网络等权限，以保证正常进行实人验证。</w:t>
      </w:r>
    </w:p>
    <w:p>
      <w:pPr>
        <w:widowControl/>
        <w:ind w:firstLine="480" w:firstLineChars="200"/>
        <w:jc w:val="left"/>
        <w:rPr>
          <w:rFonts w:ascii="宋体" w:hAnsi="宋体" w:cs="宋体"/>
          <w:sz w:val="24"/>
          <w:szCs w:val="24"/>
        </w:rPr>
      </w:pPr>
      <w:r>
        <w:rPr>
          <w:rFonts w:hint="eastAsia" w:ascii="宋体" w:hAnsi="宋体" w:cs="宋体"/>
          <w:sz w:val="24"/>
          <w:szCs w:val="24"/>
        </w:rPr>
        <w:t>（2）首次使用系统时，请注意浏览器弹出的权限请求，请允许浏览器使用摄像头和麦克风，确保图像、声音的正常传输。</w:t>
      </w:r>
    </w:p>
    <w:p>
      <w:pPr>
        <w:widowControl/>
        <w:ind w:firstLine="480" w:firstLineChars="200"/>
        <w:jc w:val="left"/>
        <w:rPr>
          <w:rFonts w:ascii="宋体" w:hAnsi="宋体" w:cs="宋体"/>
          <w:sz w:val="24"/>
          <w:szCs w:val="24"/>
        </w:rPr>
      </w:pPr>
      <w:r>
        <w:rPr>
          <w:rFonts w:hint="eastAsia" w:ascii="宋体" w:hAnsi="宋体" w:cs="宋体"/>
          <w:sz w:val="24"/>
          <w:szCs w:val="24"/>
        </w:rPr>
        <w:t>（3）使用手机作为二机位器材的，请提前关闭手机的屏幕休眠或屏幕保护功能，确保手机始终常亮并处于工作状态。</w:t>
      </w:r>
    </w:p>
    <w:p>
      <w:pPr>
        <w:widowControl/>
        <w:jc w:val="left"/>
        <w:rPr>
          <w:rFonts w:ascii="宋体" w:hAnsi="宋体" w:cs="宋体"/>
          <w:sz w:val="24"/>
          <w:szCs w:val="24"/>
        </w:rPr>
      </w:pPr>
      <w:r>
        <w:rPr>
          <w:rFonts w:hint="eastAsia" w:ascii="宋体" w:hAnsi="宋体" w:cs="宋体"/>
          <w:sz w:val="24"/>
          <w:szCs w:val="24"/>
        </w:rPr>
        <w:t xml:space="preserve">2.注册登录 </w:t>
      </w:r>
    </w:p>
    <w:p>
      <w:pPr>
        <w:widowControl/>
        <w:ind w:firstLine="480" w:firstLineChars="200"/>
        <w:jc w:val="left"/>
        <w:rPr>
          <w:rFonts w:ascii="宋体" w:hAnsi="宋体" w:cs="宋体"/>
          <w:sz w:val="24"/>
          <w:szCs w:val="24"/>
        </w:rPr>
      </w:pPr>
      <w:r>
        <w:rPr>
          <w:rFonts w:hint="eastAsia" w:ascii="宋体" w:hAnsi="宋体" w:cs="宋体"/>
          <w:sz w:val="24"/>
          <w:szCs w:val="24"/>
        </w:rPr>
        <w:t>系统登录页面地址为：https://bm.chsi.com.cn/ycms/stu/school/index，使用学信网账号登录。学生登录系统后，学院通过系统发送的消息，除在系统端显示外，还将同时发送到学信网账号登记的手机号上，请提前更新学信网登记手机号为报考时提供的手机号。</w:t>
      </w:r>
    </w:p>
    <w:p>
      <w:pPr>
        <w:widowControl/>
        <w:jc w:val="left"/>
        <w:rPr>
          <w:rFonts w:ascii="宋体" w:hAnsi="宋体" w:cs="宋体"/>
          <w:sz w:val="24"/>
          <w:szCs w:val="24"/>
        </w:rPr>
      </w:pPr>
      <w:r>
        <w:rPr>
          <w:rFonts w:hint="eastAsia" w:ascii="宋体" w:hAnsi="宋体" w:cs="宋体"/>
          <w:sz w:val="24"/>
          <w:szCs w:val="24"/>
        </w:rPr>
        <w:t xml:space="preserve">3.实人验证 </w:t>
      </w:r>
    </w:p>
    <w:p>
      <w:pPr>
        <w:widowControl/>
        <w:ind w:firstLine="480" w:firstLineChars="200"/>
        <w:jc w:val="left"/>
        <w:rPr>
          <w:rFonts w:ascii="宋体" w:hAnsi="宋体" w:cs="宋体"/>
          <w:sz w:val="24"/>
          <w:szCs w:val="24"/>
        </w:rPr>
      </w:pPr>
      <w:r>
        <w:rPr>
          <w:rFonts w:hint="eastAsia" w:ascii="宋体" w:hAnsi="宋体" w:cs="宋体"/>
          <w:sz w:val="24"/>
          <w:szCs w:val="24"/>
        </w:rPr>
        <w:t>首次登录系统时或每次进入考场之前均需要进行实人验证，可从“支付宝 App”和“学信网 App”中任选一种方式进行验证。</w:t>
      </w:r>
    </w:p>
    <w:p>
      <w:pPr>
        <w:widowControl/>
        <w:numPr>
          <w:ilvl w:val="0"/>
          <w:numId w:val="2"/>
        </w:numPr>
        <w:jc w:val="left"/>
        <w:rPr>
          <w:rFonts w:ascii="宋体" w:hAnsi="宋体" w:cs="宋体"/>
          <w:sz w:val="24"/>
          <w:szCs w:val="24"/>
        </w:rPr>
      </w:pPr>
      <w:r>
        <w:rPr>
          <w:rFonts w:hint="eastAsia" w:ascii="宋体" w:hAnsi="宋体" w:cs="宋体"/>
          <w:sz w:val="24"/>
          <w:szCs w:val="24"/>
        </w:rPr>
        <w:t>复试流程</w:t>
      </w:r>
    </w:p>
    <w:p>
      <w:pPr>
        <w:widowControl/>
        <w:ind w:firstLine="480" w:firstLineChars="200"/>
        <w:jc w:val="left"/>
        <w:rPr>
          <w:rFonts w:ascii="宋体" w:hAnsi="宋体" w:cs="宋体"/>
          <w:sz w:val="24"/>
          <w:szCs w:val="24"/>
        </w:rPr>
      </w:pPr>
      <w:r>
        <w:rPr>
          <w:rFonts w:hint="eastAsia" w:ascii="宋体" w:hAnsi="宋体" w:cs="宋体"/>
          <w:sz w:val="24"/>
          <w:szCs w:val="24"/>
        </w:rPr>
        <w:t>（1）登录系统后，考生将看到两个考场，一个是“候考区”，一个是专业方向对应的正式考场。请考生务必先进入“候考区”，收到复试邀请后，接通主机位，并使用手机学信网APP扫码打开二机位，同时在候考区老师的引导下，进行设备检测和相关复试准备。</w:t>
      </w:r>
    </w:p>
    <w:p>
      <w:pPr>
        <w:widowControl/>
        <w:ind w:firstLine="480" w:firstLineChars="200"/>
        <w:jc w:val="left"/>
        <w:rPr>
          <w:rFonts w:ascii="宋体" w:hAnsi="宋体" w:cs="宋体"/>
          <w:sz w:val="24"/>
          <w:szCs w:val="24"/>
        </w:rPr>
      </w:pPr>
      <w:r>
        <w:rPr>
          <w:rFonts w:hint="eastAsia" w:ascii="宋体" w:hAnsi="宋体" w:cs="宋体"/>
          <w:sz w:val="24"/>
          <w:szCs w:val="24"/>
        </w:rPr>
        <w:t>（2）当候考区老师结束考生在候考区的工作后，请考生进入正式考场等候，随时准备接收来自正式考场的复试邀请。由于考生较多，等待时间可能较长，请考生务必始终保持系统登录状态，并在正式考场内等候。</w:t>
      </w:r>
    </w:p>
    <w:p>
      <w:pPr>
        <w:widowControl/>
        <w:ind w:firstLine="480" w:firstLineChars="200"/>
        <w:jc w:val="left"/>
        <w:rPr>
          <w:rFonts w:ascii="宋体" w:hAnsi="宋体" w:cs="宋体"/>
          <w:sz w:val="24"/>
          <w:szCs w:val="24"/>
        </w:rPr>
      </w:pPr>
      <w:r>
        <w:rPr>
          <w:rFonts w:hint="eastAsia" w:ascii="宋体" w:hAnsi="宋体" w:cs="宋体"/>
          <w:sz w:val="24"/>
          <w:szCs w:val="24"/>
        </w:rPr>
        <w:t>（3）进入正式复试后，请在复试小组组长的引导下，完成复试工作。</w:t>
      </w:r>
    </w:p>
    <w:p>
      <w:pPr>
        <w:widowControl/>
        <w:jc w:val="left"/>
        <w:rPr>
          <w:rFonts w:ascii="宋体" w:hAnsi="宋体" w:cs="宋体"/>
          <w:sz w:val="24"/>
          <w:szCs w:val="24"/>
        </w:rPr>
      </w:pPr>
      <w:r>
        <w:rPr>
          <w:rFonts w:hint="eastAsia" w:ascii="宋体" w:hAnsi="宋体" w:cs="宋体"/>
          <w:sz w:val="24"/>
          <w:szCs w:val="24"/>
        </w:rPr>
        <w:t>5.应急措施</w:t>
      </w:r>
    </w:p>
    <w:p>
      <w:pPr>
        <w:widowControl/>
        <w:ind w:firstLine="480" w:firstLineChars="200"/>
        <w:jc w:val="left"/>
        <w:rPr>
          <w:rFonts w:ascii="宋体" w:hAnsi="宋体" w:cs="宋体"/>
          <w:sz w:val="24"/>
          <w:szCs w:val="24"/>
        </w:rPr>
      </w:pPr>
      <w:r>
        <w:rPr>
          <w:rFonts w:hint="eastAsia" w:ascii="宋体" w:hAnsi="宋体" w:cs="宋体"/>
          <w:sz w:val="24"/>
          <w:szCs w:val="24"/>
        </w:rPr>
        <w:t>（1）复试期间如因不可抗力造成网络中断或网络不佳无法复试的，请及时与考场助理联系，申请暂缓复试，待系统恢复后重新接受邀请进入考场。</w:t>
      </w:r>
    </w:p>
    <w:p>
      <w:pPr>
        <w:widowControl/>
        <w:ind w:firstLine="480" w:firstLineChars="200"/>
        <w:jc w:val="left"/>
        <w:rPr>
          <w:rFonts w:ascii="宋体" w:hAnsi="宋体" w:cs="宋体"/>
          <w:sz w:val="24"/>
          <w:szCs w:val="24"/>
        </w:rPr>
      </w:pPr>
      <w:r>
        <w:rPr>
          <w:rFonts w:hint="eastAsia" w:ascii="宋体" w:hAnsi="宋体" w:cs="宋体"/>
          <w:sz w:val="24"/>
          <w:szCs w:val="24"/>
        </w:rPr>
        <w:t>（2）如因系统故障、断网断电等不可抗力原因，学院无法使用学信网复试系统进行正常复试工作，经学院复试工作领导小组研究同意，可暂缓复试或临时启用QQ视频功能作为网络远程复试备用系统。</w:t>
      </w:r>
    </w:p>
    <w:p>
      <w:pPr>
        <w:widowControl/>
        <w:ind w:firstLine="480" w:firstLineChars="200"/>
        <w:jc w:val="left"/>
        <w:rPr>
          <w:rFonts w:ascii="宋体" w:hAnsi="宋体" w:cs="宋体"/>
          <w:sz w:val="24"/>
          <w:szCs w:val="24"/>
        </w:rPr>
      </w:pPr>
    </w:p>
    <w:p>
      <w:pPr>
        <w:widowControl/>
        <w:ind w:firstLine="480" w:firstLineChars="200"/>
        <w:jc w:val="left"/>
        <w:rPr>
          <w:rFonts w:ascii="宋体" w:hAnsi="宋体" w:cs="宋体"/>
          <w:sz w:val="24"/>
          <w:szCs w:val="24"/>
        </w:rPr>
      </w:pPr>
    </w:p>
    <w:p>
      <w:pPr>
        <w:widowControl/>
        <w:ind w:firstLine="480" w:firstLineChars="200"/>
        <w:jc w:val="left"/>
        <w:rPr>
          <w:rFonts w:ascii="宋体" w:hAnsi="宋体" w:cs="宋体"/>
          <w:sz w:val="24"/>
          <w:szCs w:val="24"/>
        </w:rPr>
      </w:pPr>
    </w:p>
    <w:p>
      <w:pPr>
        <w:spacing w:line="360" w:lineRule="auto"/>
        <w:rPr>
          <w:sz w:val="24"/>
        </w:rPr>
      </w:pPr>
    </w:p>
    <w:p>
      <w:pPr>
        <w:spacing w:line="400" w:lineRule="exact"/>
        <w:rPr>
          <w:rFonts w:ascii="宋体"/>
          <w:b/>
          <w:bCs/>
          <w:sz w:val="28"/>
          <w:szCs w:val="28"/>
        </w:rPr>
      </w:pPr>
    </w:p>
    <w:sectPr>
      <w:headerReference r:id="rId3" w:type="default"/>
      <w:footerReference r:id="rId4" w:type="default"/>
      <w:pgSz w:w="11906" w:h="16838"/>
      <w:pgMar w:top="1077" w:right="1474" w:bottom="107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6</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E2D6A5"/>
    <w:multiLevelType w:val="singleLevel"/>
    <w:tmpl w:val="8DE2D6A5"/>
    <w:lvl w:ilvl="0" w:tentative="0">
      <w:start w:val="4"/>
      <w:numFmt w:val="decimal"/>
      <w:lvlText w:val="%1."/>
      <w:lvlJc w:val="left"/>
      <w:pPr>
        <w:tabs>
          <w:tab w:val="left" w:pos="312"/>
        </w:tabs>
      </w:pPr>
    </w:lvl>
  </w:abstractNum>
  <w:abstractNum w:abstractNumId="1">
    <w:nsid w:val="A1CBA016"/>
    <w:multiLevelType w:val="singleLevel"/>
    <w:tmpl w:val="A1CBA016"/>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1DB"/>
    <w:rsid w:val="00001724"/>
    <w:rsid w:val="00003AF6"/>
    <w:rsid w:val="000047F2"/>
    <w:rsid w:val="00015AAD"/>
    <w:rsid w:val="00026045"/>
    <w:rsid w:val="0003121B"/>
    <w:rsid w:val="000362E7"/>
    <w:rsid w:val="00045732"/>
    <w:rsid w:val="00046614"/>
    <w:rsid w:val="000575F0"/>
    <w:rsid w:val="00072C8D"/>
    <w:rsid w:val="00073D50"/>
    <w:rsid w:val="0008042C"/>
    <w:rsid w:val="000831DB"/>
    <w:rsid w:val="00086DF3"/>
    <w:rsid w:val="000A006D"/>
    <w:rsid w:val="000A07BF"/>
    <w:rsid w:val="000A5E85"/>
    <w:rsid w:val="000C27EC"/>
    <w:rsid w:val="000D21C4"/>
    <w:rsid w:val="000D50AB"/>
    <w:rsid w:val="000E15A4"/>
    <w:rsid w:val="000E2FC2"/>
    <w:rsid w:val="000E7039"/>
    <w:rsid w:val="000F4B36"/>
    <w:rsid w:val="000F4DF2"/>
    <w:rsid w:val="001067CB"/>
    <w:rsid w:val="00130A0F"/>
    <w:rsid w:val="001344FF"/>
    <w:rsid w:val="00134F41"/>
    <w:rsid w:val="00141804"/>
    <w:rsid w:val="00143B88"/>
    <w:rsid w:val="00147B4A"/>
    <w:rsid w:val="00160BFB"/>
    <w:rsid w:val="00172D7A"/>
    <w:rsid w:val="001738AB"/>
    <w:rsid w:val="00181471"/>
    <w:rsid w:val="00183B36"/>
    <w:rsid w:val="00185C2B"/>
    <w:rsid w:val="0019201A"/>
    <w:rsid w:val="00193795"/>
    <w:rsid w:val="00194DE1"/>
    <w:rsid w:val="001A0122"/>
    <w:rsid w:val="001A2AC8"/>
    <w:rsid w:val="001A2B84"/>
    <w:rsid w:val="001B4BF4"/>
    <w:rsid w:val="001D3FBB"/>
    <w:rsid w:val="001F0B3E"/>
    <w:rsid w:val="001F0B54"/>
    <w:rsid w:val="001F32B1"/>
    <w:rsid w:val="00211200"/>
    <w:rsid w:val="00213DF1"/>
    <w:rsid w:val="00216D74"/>
    <w:rsid w:val="00227D75"/>
    <w:rsid w:val="00241EE9"/>
    <w:rsid w:val="002552C6"/>
    <w:rsid w:val="00256CA8"/>
    <w:rsid w:val="0027152F"/>
    <w:rsid w:val="0027190C"/>
    <w:rsid w:val="0027640D"/>
    <w:rsid w:val="00276517"/>
    <w:rsid w:val="00284DBD"/>
    <w:rsid w:val="002909FD"/>
    <w:rsid w:val="00290DA5"/>
    <w:rsid w:val="00291233"/>
    <w:rsid w:val="00293A15"/>
    <w:rsid w:val="002A58AA"/>
    <w:rsid w:val="002B2EAB"/>
    <w:rsid w:val="002B3D37"/>
    <w:rsid w:val="002B6D2E"/>
    <w:rsid w:val="002C49D3"/>
    <w:rsid w:val="002D5173"/>
    <w:rsid w:val="002D5A1B"/>
    <w:rsid w:val="002E3C71"/>
    <w:rsid w:val="002E444B"/>
    <w:rsid w:val="002E4698"/>
    <w:rsid w:val="002F622A"/>
    <w:rsid w:val="003145C3"/>
    <w:rsid w:val="00321690"/>
    <w:rsid w:val="00326A92"/>
    <w:rsid w:val="00326B71"/>
    <w:rsid w:val="003304EE"/>
    <w:rsid w:val="00334405"/>
    <w:rsid w:val="003407F5"/>
    <w:rsid w:val="00341062"/>
    <w:rsid w:val="00343A86"/>
    <w:rsid w:val="003521D4"/>
    <w:rsid w:val="00352472"/>
    <w:rsid w:val="00365F34"/>
    <w:rsid w:val="00367D84"/>
    <w:rsid w:val="00383A04"/>
    <w:rsid w:val="00397684"/>
    <w:rsid w:val="003B1AC6"/>
    <w:rsid w:val="003B3942"/>
    <w:rsid w:val="003C00ED"/>
    <w:rsid w:val="003C68A5"/>
    <w:rsid w:val="003D653A"/>
    <w:rsid w:val="003E4977"/>
    <w:rsid w:val="003F6665"/>
    <w:rsid w:val="00401A17"/>
    <w:rsid w:val="00402057"/>
    <w:rsid w:val="00402F49"/>
    <w:rsid w:val="00410B6B"/>
    <w:rsid w:val="00410D9D"/>
    <w:rsid w:val="00417AF0"/>
    <w:rsid w:val="00423ECB"/>
    <w:rsid w:val="004324DE"/>
    <w:rsid w:val="0043508D"/>
    <w:rsid w:val="004405F6"/>
    <w:rsid w:val="00451219"/>
    <w:rsid w:val="00451A5E"/>
    <w:rsid w:val="00454ED9"/>
    <w:rsid w:val="00470E84"/>
    <w:rsid w:val="00472AC4"/>
    <w:rsid w:val="00476BB1"/>
    <w:rsid w:val="00486D29"/>
    <w:rsid w:val="004949FD"/>
    <w:rsid w:val="00494CC9"/>
    <w:rsid w:val="004A6F5E"/>
    <w:rsid w:val="004B1C33"/>
    <w:rsid w:val="004B4A41"/>
    <w:rsid w:val="004B5FDE"/>
    <w:rsid w:val="004C6EC9"/>
    <w:rsid w:val="004D6321"/>
    <w:rsid w:val="004E2530"/>
    <w:rsid w:val="004E611A"/>
    <w:rsid w:val="004F0087"/>
    <w:rsid w:val="004F1F7D"/>
    <w:rsid w:val="004F4CDA"/>
    <w:rsid w:val="004F4E2B"/>
    <w:rsid w:val="0050730F"/>
    <w:rsid w:val="00514564"/>
    <w:rsid w:val="00517DF8"/>
    <w:rsid w:val="0052383E"/>
    <w:rsid w:val="00527D9B"/>
    <w:rsid w:val="00532941"/>
    <w:rsid w:val="00534426"/>
    <w:rsid w:val="00550A36"/>
    <w:rsid w:val="00551907"/>
    <w:rsid w:val="005547EF"/>
    <w:rsid w:val="0055668C"/>
    <w:rsid w:val="00566C3B"/>
    <w:rsid w:val="005672E6"/>
    <w:rsid w:val="00592601"/>
    <w:rsid w:val="00592D73"/>
    <w:rsid w:val="005956F1"/>
    <w:rsid w:val="005A7D1C"/>
    <w:rsid w:val="005B3C42"/>
    <w:rsid w:val="005C1620"/>
    <w:rsid w:val="005C3E00"/>
    <w:rsid w:val="005D1302"/>
    <w:rsid w:val="005D4226"/>
    <w:rsid w:val="005D7F37"/>
    <w:rsid w:val="005E19B5"/>
    <w:rsid w:val="005F6E04"/>
    <w:rsid w:val="005F743B"/>
    <w:rsid w:val="00602052"/>
    <w:rsid w:val="00602F15"/>
    <w:rsid w:val="00604C25"/>
    <w:rsid w:val="00615F24"/>
    <w:rsid w:val="00617C4C"/>
    <w:rsid w:val="00630C1E"/>
    <w:rsid w:val="00636C3F"/>
    <w:rsid w:val="00645033"/>
    <w:rsid w:val="006567E9"/>
    <w:rsid w:val="00657A96"/>
    <w:rsid w:val="00666506"/>
    <w:rsid w:val="006875F4"/>
    <w:rsid w:val="006A3DFA"/>
    <w:rsid w:val="006A6BA3"/>
    <w:rsid w:val="006B0117"/>
    <w:rsid w:val="006B0D5B"/>
    <w:rsid w:val="006B33DF"/>
    <w:rsid w:val="006B3503"/>
    <w:rsid w:val="006B46B6"/>
    <w:rsid w:val="006B6051"/>
    <w:rsid w:val="006B73EC"/>
    <w:rsid w:val="006B7957"/>
    <w:rsid w:val="006C1379"/>
    <w:rsid w:val="006D0238"/>
    <w:rsid w:val="006D6F00"/>
    <w:rsid w:val="006E7D75"/>
    <w:rsid w:val="006F7F02"/>
    <w:rsid w:val="00704059"/>
    <w:rsid w:val="007132CF"/>
    <w:rsid w:val="0072115F"/>
    <w:rsid w:val="00735723"/>
    <w:rsid w:val="00751ACF"/>
    <w:rsid w:val="007521FE"/>
    <w:rsid w:val="00754E43"/>
    <w:rsid w:val="0075558F"/>
    <w:rsid w:val="00761681"/>
    <w:rsid w:val="007621A9"/>
    <w:rsid w:val="00763411"/>
    <w:rsid w:val="0076355E"/>
    <w:rsid w:val="00764372"/>
    <w:rsid w:val="007669F1"/>
    <w:rsid w:val="007671CB"/>
    <w:rsid w:val="00777FDE"/>
    <w:rsid w:val="00782E6A"/>
    <w:rsid w:val="007849EF"/>
    <w:rsid w:val="00785247"/>
    <w:rsid w:val="00792571"/>
    <w:rsid w:val="00792FB8"/>
    <w:rsid w:val="00795B57"/>
    <w:rsid w:val="00796E34"/>
    <w:rsid w:val="00797056"/>
    <w:rsid w:val="007A19EB"/>
    <w:rsid w:val="007A6BA4"/>
    <w:rsid w:val="007A7BC0"/>
    <w:rsid w:val="007B3E39"/>
    <w:rsid w:val="007B40DB"/>
    <w:rsid w:val="007D587D"/>
    <w:rsid w:val="007D5AFD"/>
    <w:rsid w:val="007E194E"/>
    <w:rsid w:val="00816578"/>
    <w:rsid w:val="00820F1B"/>
    <w:rsid w:val="00842B79"/>
    <w:rsid w:val="008553D3"/>
    <w:rsid w:val="00860C9E"/>
    <w:rsid w:val="00860E4B"/>
    <w:rsid w:val="00862731"/>
    <w:rsid w:val="00870E8A"/>
    <w:rsid w:val="00871A17"/>
    <w:rsid w:val="0089007C"/>
    <w:rsid w:val="00892A38"/>
    <w:rsid w:val="008A2CE2"/>
    <w:rsid w:val="008A7B05"/>
    <w:rsid w:val="008B1F89"/>
    <w:rsid w:val="008C16E6"/>
    <w:rsid w:val="008C47AE"/>
    <w:rsid w:val="008C5967"/>
    <w:rsid w:val="008D27D1"/>
    <w:rsid w:val="008E1F42"/>
    <w:rsid w:val="008E2AA8"/>
    <w:rsid w:val="008F479A"/>
    <w:rsid w:val="009036E7"/>
    <w:rsid w:val="00907336"/>
    <w:rsid w:val="009079D6"/>
    <w:rsid w:val="00913111"/>
    <w:rsid w:val="009141E5"/>
    <w:rsid w:val="009165BA"/>
    <w:rsid w:val="009172F7"/>
    <w:rsid w:val="00922422"/>
    <w:rsid w:val="009337CE"/>
    <w:rsid w:val="00933E11"/>
    <w:rsid w:val="00956A60"/>
    <w:rsid w:val="00965052"/>
    <w:rsid w:val="00965F12"/>
    <w:rsid w:val="00972FB4"/>
    <w:rsid w:val="00975DB3"/>
    <w:rsid w:val="00977166"/>
    <w:rsid w:val="0098169C"/>
    <w:rsid w:val="009943EE"/>
    <w:rsid w:val="0099580C"/>
    <w:rsid w:val="009B15FC"/>
    <w:rsid w:val="009C008E"/>
    <w:rsid w:val="009C10CF"/>
    <w:rsid w:val="009C56A3"/>
    <w:rsid w:val="009E61C2"/>
    <w:rsid w:val="009F1007"/>
    <w:rsid w:val="009F3DBB"/>
    <w:rsid w:val="009F58F5"/>
    <w:rsid w:val="009F64CD"/>
    <w:rsid w:val="00A00681"/>
    <w:rsid w:val="00A114AA"/>
    <w:rsid w:val="00A27032"/>
    <w:rsid w:val="00A31017"/>
    <w:rsid w:val="00A32376"/>
    <w:rsid w:val="00A62E41"/>
    <w:rsid w:val="00A63F19"/>
    <w:rsid w:val="00A65514"/>
    <w:rsid w:val="00A74248"/>
    <w:rsid w:val="00A92078"/>
    <w:rsid w:val="00AA0EDB"/>
    <w:rsid w:val="00AA5595"/>
    <w:rsid w:val="00AA5982"/>
    <w:rsid w:val="00AB5ADC"/>
    <w:rsid w:val="00AC1350"/>
    <w:rsid w:val="00AC65D5"/>
    <w:rsid w:val="00AD0940"/>
    <w:rsid w:val="00AF04A8"/>
    <w:rsid w:val="00AF173D"/>
    <w:rsid w:val="00AF25C4"/>
    <w:rsid w:val="00AF2B74"/>
    <w:rsid w:val="00AF4502"/>
    <w:rsid w:val="00B01B4D"/>
    <w:rsid w:val="00B0628A"/>
    <w:rsid w:val="00B06977"/>
    <w:rsid w:val="00B10491"/>
    <w:rsid w:val="00B10660"/>
    <w:rsid w:val="00B23668"/>
    <w:rsid w:val="00B239D5"/>
    <w:rsid w:val="00B27C3F"/>
    <w:rsid w:val="00B36DCB"/>
    <w:rsid w:val="00B37A7A"/>
    <w:rsid w:val="00B4001D"/>
    <w:rsid w:val="00B40E27"/>
    <w:rsid w:val="00B47500"/>
    <w:rsid w:val="00B54A0D"/>
    <w:rsid w:val="00B56179"/>
    <w:rsid w:val="00B62108"/>
    <w:rsid w:val="00B70100"/>
    <w:rsid w:val="00B74585"/>
    <w:rsid w:val="00B90860"/>
    <w:rsid w:val="00B92582"/>
    <w:rsid w:val="00BA0078"/>
    <w:rsid w:val="00BA556F"/>
    <w:rsid w:val="00BB196F"/>
    <w:rsid w:val="00BB4C46"/>
    <w:rsid w:val="00BB7524"/>
    <w:rsid w:val="00BC2456"/>
    <w:rsid w:val="00BC3403"/>
    <w:rsid w:val="00BD16F0"/>
    <w:rsid w:val="00BD189C"/>
    <w:rsid w:val="00BD5B3E"/>
    <w:rsid w:val="00BD68FE"/>
    <w:rsid w:val="00BD7B46"/>
    <w:rsid w:val="00BE3372"/>
    <w:rsid w:val="00BF6A41"/>
    <w:rsid w:val="00C00550"/>
    <w:rsid w:val="00C10265"/>
    <w:rsid w:val="00C16CE1"/>
    <w:rsid w:val="00C217F2"/>
    <w:rsid w:val="00C34844"/>
    <w:rsid w:val="00C41427"/>
    <w:rsid w:val="00C47C2E"/>
    <w:rsid w:val="00C53318"/>
    <w:rsid w:val="00C53768"/>
    <w:rsid w:val="00C541BE"/>
    <w:rsid w:val="00C562F3"/>
    <w:rsid w:val="00C60C4A"/>
    <w:rsid w:val="00C64240"/>
    <w:rsid w:val="00C654E8"/>
    <w:rsid w:val="00C722D4"/>
    <w:rsid w:val="00C763A9"/>
    <w:rsid w:val="00C803B0"/>
    <w:rsid w:val="00C972A6"/>
    <w:rsid w:val="00C972CF"/>
    <w:rsid w:val="00C9769F"/>
    <w:rsid w:val="00CA1EE4"/>
    <w:rsid w:val="00CA3A7D"/>
    <w:rsid w:val="00CA5D54"/>
    <w:rsid w:val="00CA6AF7"/>
    <w:rsid w:val="00CA7E3C"/>
    <w:rsid w:val="00CB02AB"/>
    <w:rsid w:val="00CB56C1"/>
    <w:rsid w:val="00CB5B1A"/>
    <w:rsid w:val="00CC1F69"/>
    <w:rsid w:val="00CD1BC0"/>
    <w:rsid w:val="00CE369D"/>
    <w:rsid w:val="00CF439A"/>
    <w:rsid w:val="00D00919"/>
    <w:rsid w:val="00D07EFB"/>
    <w:rsid w:val="00D10B4B"/>
    <w:rsid w:val="00D11997"/>
    <w:rsid w:val="00D11E68"/>
    <w:rsid w:val="00D303A7"/>
    <w:rsid w:val="00D402E8"/>
    <w:rsid w:val="00D42D5A"/>
    <w:rsid w:val="00D431F6"/>
    <w:rsid w:val="00D46795"/>
    <w:rsid w:val="00D628D8"/>
    <w:rsid w:val="00D64DAC"/>
    <w:rsid w:val="00D7516A"/>
    <w:rsid w:val="00D7601C"/>
    <w:rsid w:val="00D77459"/>
    <w:rsid w:val="00D904DB"/>
    <w:rsid w:val="00D94C9B"/>
    <w:rsid w:val="00DA4810"/>
    <w:rsid w:val="00DB02D1"/>
    <w:rsid w:val="00DB1291"/>
    <w:rsid w:val="00DB3820"/>
    <w:rsid w:val="00DC3529"/>
    <w:rsid w:val="00DC4196"/>
    <w:rsid w:val="00DC55E5"/>
    <w:rsid w:val="00DD645C"/>
    <w:rsid w:val="00DF4968"/>
    <w:rsid w:val="00DF5DBE"/>
    <w:rsid w:val="00E01269"/>
    <w:rsid w:val="00E1589D"/>
    <w:rsid w:val="00E25F6B"/>
    <w:rsid w:val="00E30490"/>
    <w:rsid w:val="00E40C34"/>
    <w:rsid w:val="00E415A6"/>
    <w:rsid w:val="00E428DA"/>
    <w:rsid w:val="00E5150B"/>
    <w:rsid w:val="00E56F13"/>
    <w:rsid w:val="00E64F96"/>
    <w:rsid w:val="00E742D0"/>
    <w:rsid w:val="00E77033"/>
    <w:rsid w:val="00E8035B"/>
    <w:rsid w:val="00E81FCA"/>
    <w:rsid w:val="00E8421F"/>
    <w:rsid w:val="00E85D4B"/>
    <w:rsid w:val="00E868A2"/>
    <w:rsid w:val="00E9120F"/>
    <w:rsid w:val="00EA0707"/>
    <w:rsid w:val="00EA135A"/>
    <w:rsid w:val="00EB5CA1"/>
    <w:rsid w:val="00EB6871"/>
    <w:rsid w:val="00ED03C9"/>
    <w:rsid w:val="00ED773A"/>
    <w:rsid w:val="00ED7DB9"/>
    <w:rsid w:val="00EE065B"/>
    <w:rsid w:val="00EE7892"/>
    <w:rsid w:val="00EF79D2"/>
    <w:rsid w:val="00F11CDC"/>
    <w:rsid w:val="00F136A3"/>
    <w:rsid w:val="00F176A3"/>
    <w:rsid w:val="00F25071"/>
    <w:rsid w:val="00F305FA"/>
    <w:rsid w:val="00F36433"/>
    <w:rsid w:val="00F36D67"/>
    <w:rsid w:val="00F37C66"/>
    <w:rsid w:val="00F40710"/>
    <w:rsid w:val="00F43BB5"/>
    <w:rsid w:val="00F462FF"/>
    <w:rsid w:val="00F47AC7"/>
    <w:rsid w:val="00F523EB"/>
    <w:rsid w:val="00F53CAA"/>
    <w:rsid w:val="00F542B9"/>
    <w:rsid w:val="00F6133B"/>
    <w:rsid w:val="00F650DF"/>
    <w:rsid w:val="00F8054A"/>
    <w:rsid w:val="00FA037C"/>
    <w:rsid w:val="00FA2159"/>
    <w:rsid w:val="00FB00C5"/>
    <w:rsid w:val="00FD10AF"/>
    <w:rsid w:val="00FD2954"/>
    <w:rsid w:val="00FD6DDD"/>
    <w:rsid w:val="00FE6965"/>
    <w:rsid w:val="00FF32DD"/>
    <w:rsid w:val="00FF40AC"/>
    <w:rsid w:val="01A36985"/>
    <w:rsid w:val="020042CD"/>
    <w:rsid w:val="02B03DCD"/>
    <w:rsid w:val="03084ADB"/>
    <w:rsid w:val="037A4506"/>
    <w:rsid w:val="04CE7BF5"/>
    <w:rsid w:val="08225E46"/>
    <w:rsid w:val="08B42727"/>
    <w:rsid w:val="09F5247D"/>
    <w:rsid w:val="0BC80F15"/>
    <w:rsid w:val="0E1265A7"/>
    <w:rsid w:val="118070CB"/>
    <w:rsid w:val="12203D25"/>
    <w:rsid w:val="13C222A5"/>
    <w:rsid w:val="164604A8"/>
    <w:rsid w:val="170A05A5"/>
    <w:rsid w:val="175B5E3C"/>
    <w:rsid w:val="176D30D1"/>
    <w:rsid w:val="18194E83"/>
    <w:rsid w:val="19995F8C"/>
    <w:rsid w:val="19C407D9"/>
    <w:rsid w:val="1A2C44FD"/>
    <w:rsid w:val="1AEA64F9"/>
    <w:rsid w:val="1BAB7E92"/>
    <w:rsid w:val="1C292B93"/>
    <w:rsid w:val="1DA76C8A"/>
    <w:rsid w:val="2068416A"/>
    <w:rsid w:val="224C1EFD"/>
    <w:rsid w:val="22C50ED3"/>
    <w:rsid w:val="23840198"/>
    <w:rsid w:val="248235AF"/>
    <w:rsid w:val="270662EF"/>
    <w:rsid w:val="2729202B"/>
    <w:rsid w:val="27A6381B"/>
    <w:rsid w:val="27DB123F"/>
    <w:rsid w:val="290966B4"/>
    <w:rsid w:val="2A7A160B"/>
    <w:rsid w:val="2AB96E3A"/>
    <w:rsid w:val="2BA15718"/>
    <w:rsid w:val="2C5C4D8B"/>
    <w:rsid w:val="2D1A0916"/>
    <w:rsid w:val="2E6129EE"/>
    <w:rsid w:val="2E7823F0"/>
    <w:rsid w:val="2EE4225F"/>
    <w:rsid w:val="2EF67372"/>
    <w:rsid w:val="2FC57AD3"/>
    <w:rsid w:val="31896A7A"/>
    <w:rsid w:val="338308D2"/>
    <w:rsid w:val="338F3535"/>
    <w:rsid w:val="33E47569"/>
    <w:rsid w:val="34F23E4D"/>
    <w:rsid w:val="37C84C03"/>
    <w:rsid w:val="39057E9D"/>
    <w:rsid w:val="392D0062"/>
    <w:rsid w:val="3F6C5EFB"/>
    <w:rsid w:val="3FA55DBB"/>
    <w:rsid w:val="40A457B4"/>
    <w:rsid w:val="410D0001"/>
    <w:rsid w:val="413B2FDD"/>
    <w:rsid w:val="42714B47"/>
    <w:rsid w:val="43A825AF"/>
    <w:rsid w:val="47036AE9"/>
    <w:rsid w:val="48C03637"/>
    <w:rsid w:val="4B9247BE"/>
    <w:rsid w:val="4BC2207C"/>
    <w:rsid w:val="4C845DD4"/>
    <w:rsid w:val="4CB107F8"/>
    <w:rsid w:val="4D260B3B"/>
    <w:rsid w:val="4E1A2312"/>
    <w:rsid w:val="4E332271"/>
    <w:rsid w:val="4FC97DB8"/>
    <w:rsid w:val="51DB254D"/>
    <w:rsid w:val="54EE0E27"/>
    <w:rsid w:val="56E313BD"/>
    <w:rsid w:val="59D36C82"/>
    <w:rsid w:val="5DDB15ED"/>
    <w:rsid w:val="5F830C04"/>
    <w:rsid w:val="5FD55B09"/>
    <w:rsid w:val="60722ACA"/>
    <w:rsid w:val="623933EB"/>
    <w:rsid w:val="63660915"/>
    <w:rsid w:val="63DE4053"/>
    <w:rsid w:val="65091260"/>
    <w:rsid w:val="66FB5D42"/>
    <w:rsid w:val="6709399C"/>
    <w:rsid w:val="68410B2D"/>
    <w:rsid w:val="6F4F3F10"/>
    <w:rsid w:val="726C7E79"/>
    <w:rsid w:val="73EF51E8"/>
    <w:rsid w:val="74384B03"/>
    <w:rsid w:val="747D3FD5"/>
    <w:rsid w:val="756C16A2"/>
    <w:rsid w:val="75BE3ED8"/>
    <w:rsid w:val="763B34CB"/>
    <w:rsid w:val="78A53289"/>
    <w:rsid w:val="78BD783A"/>
    <w:rsid w:val="7D446A7F"/>
    <w:rsid w:val="7E7D29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locked/>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link w:val="21"/>
    <w:unhideWhenUsed/>
    <w:qFormat/>
    <w:locked/>
    <w:uiPriority w:val="0"/>
    <w:pPr>
      <w:keepNext/>
      <w:keepLines/>
      <w:spacing w:before="260" w:after="260" w:line="413" w:lineRule="auto"/>
      <w:outlineLvl w:val="2"/>
    </w:pPr>
    <w:rPr>
      <w:b/>
      <w:sz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Indent"/>
    <w:basedOn w:val="1"/>
    <w:link w:val="19"/>
    <w:qFormat/>
    <w:uiPriority w:val="99"/>
    <w:pPr>
      <w:ind w:firstLine="720" w:firstLineChars="257"/>
    </w:pPr>
    <w:rPr>
      <w:rFonts w:ascii="宋体" w:hAnsi="宋体" w:cs="宋体"/>
      <w:sz w:val="24"/>
      <w:szCs w:val="24"/>
    </w:rPr>
  </w:style>
  <w:style w:type="paragraph" w:styleId="5">
    <w:name w:val="Date"/>
    <w:basedOn w:val="1"/>
    <w:next w:val="1"/>
    <w:link w:val="17"/>
    <w:qFormat/>
    <w:uiPriority w:val="99"/>
    <w:pPr>
      <w:ind w:left="100" w:leftChars="2500"/>
    </w:pPr>
  </w:style>
  <w:style w:type="paragraph" w:styleId="6">
    <w:name w:val="Balloon Text"/>
    <w:basedOn w:val="1"/>
    <w:link w:val="22"/>
    <w:semiHidden/>
    <w:unhideWhenUsed/>
    <w:uiPriority w:val="99"/>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locked/>
    <w:uiPriority w:val="0"/>
    <w:rPr>
      <w:b/>
    </w:rPr>
  </w:style>
  <w:style w:type="character" w:styleId="13">
    <w:name w:val="FollowedHyperlink"/>
    <w:basedOn w:val="11"/>
    <w:semiHidden/>
    <w:unhideWhenUsed/>
    <w:qFormat/>
    <w:uiPriority w:val="99"/>
    <w:rPr>
      <w:color w:val="333333"/>
      <w:sz w:val="20"/>
      <w:szCs w:val="20"/>
      <w:u w:val="none"/>
    </w:rPr>
  </w:style>
  <w:style w:type="character" w:styleId="14">
    <w:name w:val="Hyperlink"/>
    <w:qFormat/>
    <w:uiPriority w:val="0"/>
    <w:rPr>
      <w:rFonts w:ascii="Times New Roman" w:hAnsi="Times New Roman" w:eastAsia="宋体" w:cs="Times New Roman"/>
      <w:color w:val="0000FF"/>
      <w:u w:val="single"/>
    </w:rPr>
  </w:style>
  <w:style w:type="character" w:customStyle="1" w:styleId="15">
    <w:name w:val="页眉 字符"/>
    <w:basedOn w:val="11"/>
    <w:link w:val="8"/>
    <w:semiHidden/>
    <w:qFormat/>
    <w:locked/>
    <w:uiPriority w:val="99"/>
    <w:rPr>
      <w:sz w:val="18"/>
      <w:szCs w:val="18"/>
    </w:rPr>
  </w:style>
  <w:style w:type="character" w:customStyle="1" w:styleId="16">
    <w:name w:val="页脚 字符"/>
    <w:basedOn w:val="11"/>
    <w:link w:val="7"/>
    <w:qFormat/>
    <w:locked/>
    <w:uiPriority w:val="99"/>
    <w:rPr>
      <w:kern w:val="2"/>
      <w:sz w:val="18"/>
      <w:szCs w:val="18"/>
    </w:rPr>
  </w:style>
  <w:style w:type="character" w:customStyle="1" w:styleId="17">
    <w:name w:val="日期 字符"/>
    <w:basedOn w:val="11"/>
    <w:link w:val="5"/>
    <w:qFormat/>
    <w:locked/>
    <w:uiPriority w:val="99"/>
    <w:rPr>
      <w:kern w:val="2"/>
      <w:sz w:val="24"/>
      <w:szCs w:val="24"/>
    </w:rPr>
  </w:style>
  <w:style w:type="character" w:customStyle="1" w:styleId="18">
    <w:name w:val="Body Text Indent Char1"/>
    <w:qFormat/>
    <w:locked/>
    <w:uiPriority w:val="99"/>
    <w:rPr>
      <w:rFonts w:ascii="宋体" w:hAnsi="宋体" w:eastAsia="宋体" w:cs="宋体"/>
      <w:kern w:val="2"/>
      <w:sz w:val="24"/>
      <w:szCs w:val="24"/>
    </w:rPr>
  </w:style>
  <w:style w:type="character" w:customStyle="1" w:styleId="19">
    <w:name w:val="正文文本缩进 字符"/>
    <w:basedOn w:val="11"/>
    <w:link w:val="4"/>
    <w:semiHidden/>
    <w:qFormat/>
    <w:locked/>
    <w:uiPriority w:val="99"/>
    <w:rPr>
      <w:sz w:val="21"/>
      <w:szCs w:val="21"/>
    </w:rPr>
  </w:style>
  <w:style w:type="paragraph" w:customStyle="1" w:styleId="2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1">
    <w:name w:val="标题 3 字符"/>
    <w:link w:val="3"/>
    <w:qFormat/>
    <w:uiPriority w:val="0"/>
    <w:rPr>
      <w:b/>
      <w:sz w:val="32"/>
    </w:rPr>
  </w:style>
  <w:style w:type="character" w:customStyle="1" w:styleId="22">
    <w:name w:val="批注框文本 字符"/>
    <w:basedOn w:val="11"/>
    <w:link w:val="6"/>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47F8B3-80B7-4EF1-A895-A2D48BE490A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893</Words>
  <Characters>5094</Characters>
  <Lines>42</Lines>
  <Paragraphs>11</Paragraphs>
  <TotalTime>49</TotalTime>
  <ScaleCrop>false</ScaleCrop>
  <LinksUpToDate>false</LinksUpToDate>
  <CharactersWithSpaces>5976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2018-03-21T00:12:00Z</dcterms:created>
  <dc:creator>Administrator</dc:creator>
  <cp:lastModifiedBy>Administrator</cp:lastModifiedBy>
  <cp:lastPrinted>2020-05-14T09:23:28Z</cp:lastPrinted>
  <dcterms:modified xsi:type="dcterms:W3CDTF">2020-05-14T09:23:47Z</dcterms:modified>
  <dc:title>河南理工大学马克思主义学院2012年招收硕士研究生复试工作办法</dc:title>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